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3C886" w14:textId="61D2FB3A" w:rsidR="00002EFA" w:rsidRPr="00002EFA" w:rsidRDefault="00616CCF" w:rsidP="00616CCF">
      <w:pPr>
        <w:widowControl w:val="0"/>
        <w:autoSpaceDE w:val="0"/>
        <w:autoSpaceDN w:val="0"/>
        <w:adjustRightInd w:val="0"/>
        <w:spacing w:after="0" w:line="240" w:lineRule="auto"/>
        <w:ind w:right="56"/>
        <w:jc w:val="both"/>
        <w:rPr>
          <w:rFonts w:ascii="Arial" w:eastAsia="Calibri" w:hAnsi="Arial" w:cs="Arial"/>
          <w:b/>
          <w:bCs/>
          <w:lang w:eastAsia="es-DO"/>
        </w:rPr>
      </w:pPr>
      <w:bookmarkStart w:id="0" w:name="_Hlk112947648"/>
      <w:r w:rsidRPr="00616CCF">
        <w:rPr>
          <w:rFonts w:ascii="Arial" w:eastAsia="Calibri" w:hAnsi="Arial" w:cs="Arial"/>
          <w:b/>
          <w:bCs/>
          <w:lang w:eastAsia="es-DO"/>
        </w:rPr>
        <w:t xml:space="preserve">Introducción </w:t>
      </w:r>
    </w:p>
    <w:p w14:paraId="1865E79D" w14:textId="77777777" w:rsidR="00002EFA" w:rsidRPr="00002EFA" w:rsidRDefault="00002EFA" w:rsidP="00002EFA">
      <w:pPr>
        <w:widowControl w:val="0"/>
        <w:autoSpaceDE w:val="0"/>
        <w:autoSpaceDN w:val="0"/>
        <w:adjustRightInd w:val="0"/>
        <w:spacing w:after="0" w:line="200" w:lineRule="exact"/>
        <w:rPr>
          <w:rFonts w:ascii="Arial" w:eastAsiaTheme="minorEastAsia" w:hAnsi="Arial" w:cs="Arial"/>
          <w:color w:val="000000"/>
          <w:sz w:val="20"/>
          <w:szCs w:val="20"/>
          <w:lang w:eastAsia="es-DO"/>
        </w:rPr>
      </w:pPr>
    </w:p>
    <w:p w14:paraId="18732165" w14:textId="77777777" w:rsidR="00002EFA" w:rsidRPr="00002EFA" w:rsidRDefault="00002EFA" w:rsidP="00002EFA">
      <w:pPr>
        <w:widowControl w:val="0"/>
        <w:autoSpaceDE w:val="0"/>
        <w:autoSpaceDN w:val="0"/>
        <w:adjustRightInd w:val="0"/>
        <w:spacing w:after="0" w:line="239" w:lineRule="auto"/>
        <w:ind w:right="58"/>
        <w:jc w:val="both"/>
        <w:rPr>
          <w:rFonts w:ascii="Arial" w:eastAsiaTheme="minorEastAsia" w:hAnsi="Arial" w:cs="Arial"/>
          <w:lang w:eastAsia="es-DO"/>
        </w:rPr>
      </w:pPr>
      <w:r w:rsidRPr="00002EFA">
        <w:rPr>
          <w:rFonts w:ascii="Arial" w:eastAsiaTheme="minorEastAsia" w:hAnsi="Arial" w:cs="Arial"/>
          <w:color w:val="000000"/>
          <w:lang w:eastAsia="es-DO"/>
        </w:rPr>
        <w:t>La ley 87-01 establece que toda la pobla</w:t>
      </w:r>
      <w:r w:rsidRPr="00002EFA">
        <w:rPr>
          <w:rFonts w:ascii="Arial" w:eastAsiaTheme="minorEastAsia" w:hAnsi="Arial" w:cs="Arial"/>
          <w:color w:val="000000"/>
          <w:spacing w:val="1"/>
          <w:lang w:eastAsia="es-DO"/>
        </w:rPr>
        <w:t>c</w:t>
      </w:r>
      <w:r w:rsidRPr="00002EFA">
        <w:rPr>
          <w:rFonts w:ascii="Arial" w:eastAsiaTheme="minorEastAsia" w:hAnsi="Arial" w:cs="Arial"/>
          <w:color w:val="000000"/>
          <w:lang w:eastAsia="es-DO"/>
        </w:rPr>
        <w:t>ión dominicana, indepen</w:t>
      </w:r>
      <w:r w:rsidRPr="00002EFA">
        <w:rPr>
          <w:rFonts w:ascii="Arial" w:eastAsiaTheme="minorEastAsia" w:hAnsi="Arial" w:cs="Arial"/>
          <w:color w:val="000000"/>
          <w:spacing w:val="2"/>
          <w:lang w:eastAsia="es-DO"/>
        </w:rPr>
        <w:t>d</w:t>
      </w:r>
      <w:r w:rsidRPr="00002EFA">
        <w:rPr>
          <w:rFonts w:ascii="Arial" w:eastAsiaTheme="minorEastAsia" w:hAnsi="Arial" w:cs="Arial"/>
          <w:color w:val="000000"/>
          <w:lang w:eastAsia="es-DO"/>
        </w:rPr>
        <w:t>ientemente de su c</w:t>
      </w:r>
      <w:r w:rsidRPr="00002EFA">
        <w:rPr>
          <w:rFonts w:ascii="Arial" w:eastAsiaTheme="minorEastAsia" w:hAnsi="Arial" w:cs="Arial"/>
          <w:color w:val="000000"/>
          <w:spacing w:val="2"/>
          <w:lang w:eastAsia="es-DO"/>
        </w:rPr>
        <w:t>o</w:t>
      </w:r>
      <w:r w:rsidRPr="00002EFA">
        <w:rPr>
          <w:rFonts w:ascii="Arial" w:eastAsiaTheme="minorEastAsia" w:hAnsi="Arial" w:cs="Arial"/>
          <w:color w:val="000000"/>
          <w:lang w:eastAsia="es-DO"/>
        </w:rPr>
        <w:t>ndición social, laboral, e</w:t>
      </w:r>
      <w:r w:rsidRPr="00002EFA">
        <w:rPr>
          <w:rFonts w:ascii="Arial" w:eastAsiaTheme="minorEastAsia" w:hAnsi="Arial" w:cs="Arial"/>
          <w:color w:val="000000"/>
          <w:spacing w:val="1"/>
          <w:lang w:eastAsia="es-DO"/>
        </w:rPr>
        <w:t>c</w:t>
      </w:r>
      <w:r w:rsidRPr="00002EFA">
        <w:rPr>
          <w:rFonts w:ascii="Arial" w:eastAsiaTheme="minorEastAsia" w:hAnsi="Arial" w:cs="Arial"/>
          <w:color w:val="000000"/>
          <w:lang w:eastAsia="es-DO"/>
        </w:rPr>
        <w:t>onómica y del régimen financiero a que pertenezca, tiene derecho a los servicios de salud que se inclu</w:t>
      </w:r>
      <w:r w:rsidRPr="00002EFA">
        <w:rPr>
          <w:rFonts w:ascii="Arial" w:eastAsiaTheme="minorEastAsia" w:hAnsi="Arial" w:cs="Arial"/>
          <w:color w:val="000000"/>
          <w:spacing w:val="1"/>
          <w:lang w:eastAsia="es-DO"/>
        </w:rPr>
        <w:t>y</w:t>
      </w:r>
      <w:r w:rsidRPr="00002EFA">
        <w:rPr>
          <w:rFonts w:ascii="Arial" w:eastAsiaTheme="minorEastAsia" w:hAnsi="Arial" w:cs="Arial"/>
          <w:color w:val="000000"/>
          <w:lang w:eastAsia="es-DO"/>
        </w:rPr>
        <w:t>en en el Catálogo de P</w:t>
      </w:r>
      <w:r w:rsidRPr="00002EFA">
        <w:rPr>
          <w:rFonts w:ascii="Arial" w:eastAsiaTheme="minorEastAsia" w:hAnsi="Arial" w:cs="Arial"/>
          <w:color w:val="000000"/>
          <w:spacing w:val="2"/>
          <w:lang w:eastAsia="es-DO"/>
        </w:rPr>
        <w:t>r</w:t>
      </w:r>
      <w:r w:rsidRPr="00002EFA">
        <w:rPr>
          <w:rFonts w:ascii="Arial" w:eastAsiaTheme="minorEastAsia" w:hAnsi="Arial" w:cs="Arial"/>
          <w:color w:val="000000"/>
          <w:lang w:eastAsia="es-DO"/>
        </w:rPr>
        <w:t>estaciones</w:t>
      </w:r>
      <w:r w:rsidRPr="00002EFA">
        <w:rPr>
          <w:rFonts w:ascii="Arial" w:eastAsiaTheme="minorEastAsia" w:hAnsi="Arial" w:cs="Arial"/>
          <w:color w:val="000000"/>
          <w:spacing w:val="2"/>
          <w:lang w:eastAsia="es-DO"/>
        </w:rPr>
        <w:t xml:space="preserve"> </w:t>
      </w:r>
      <w:r w:rsidRPr="00002EFA">
        <w:rPr>
          <w:rFonts w:ascii="Arial" w:eastAsiaTheme="minorEastAsia" w:hAnsi="Arial" w:cs="Arial"/>
          <w:color w:val="000000"/>
          <w:lang w:eastAsia="es-DO"/>
        </w:rPr>
        <w:t xml:space="preserve">de Servicios </w:t>
      </w:r>
      <w:r w:rsidRPr="00002EFA">
        <w:rPr>
          <w:rFonts w:ascii="Arial" w:eastAsiaTheme="minorEastAsia" w:hAnsi="Arial" w:cs="Arial"/>
          <w:color w:val="000000"/>
          <w:spacing w:val="1"/>
          <w:lang w:eastAsia="es-DO"/>
        </w:rPr>
        <w:t>d</w:t>
      </w:r>
      <w:r w:rsidRPr="00002EFA">
        <w:rPr>
          <w:rFonts w:ascii="Arial" w:eastAsiaTheme="minorEastAsia" w:hAnsi="Arial" w:cs="Arial"/>
          <w:color w:val="000000"/>
          <w:lang w:eastAsia="es-DO"/>
        </w:rPr>
        <w:t>e Salud d</w:t>
      </w:r>
      <w:r w:rsidRPr="00002EFA">
        <w:rPr>
          <w:rFonts w:ascii="Arial" w:eastAsiaTheme="minorEastAsia" w:hAnsi="Arial" w:cs="Arial"/>
          <w:color w:val="000000"/>
          <w:spacing w:val="1"/>
          <w:lang w:eastAsia="es-DO"/>
        </w:rPr>
        <w:t>e</w:t>
      </w:r>
      <w:r w:rsidRPr="00002EFA">
        <w:rPr>
          <w:rFonts w:ascii="Arial" w:eastAsiaTheme="minorEastAsia" w:hAnsi="Arial" w:cs="Arial"/>
          <w:color w:val="000000"/>
          <w:lang w:eastAsia="es-DO"/>
        </w:rPr>
        <w:t xml:space="preserve">l PDSS. Esta ley </w:t>
      </w:r>
      <w:r w:rsidRPr="00002EFA">
        <w:rPr>
          <w:rFonts w:ascii="Arial" w:eastAsiaTheme="minorEastAsia" w:hAnsi="Arial" w:cs="Arial"/>
          <w:lang w:eastAsia="es-DO"/>
        </w:rPr>
        <w:t xml:space="preserve">establece los derechos y deberes recíprocos entre el estado y actores vinculados (afiliados, dependientes, empleadores y administradores de riesgo), cuyas disposiciones son consideradas de orden público. Asimismo, establece tres regímenes de financiamiento a) el Contributivo, b) el Subsidiado y c) el Contributivo Subsidiado. Cada cual con características y fuentes de financiamiento distinto. </w:t>
      </w:r>
    </w:p>
    <w:p w14:paraId="13D4CB61" w14:textId="77777777" w:rsidR="00002EFA" w:rsidRPr="00002EFA" w:rsidRDefault="00002EFA" w:rsidP="00002EFA">
      <w:pPr>
        <w:widowControl w:val="0"/>
        <w:autoSpaceDE w:val="0"/>
        <w:autoSpaceDN w:val="0"/>
        <w:adjustRightInd w:val="0"/>
        <w:spacing w:after="0" w:line="239" w:lineRule="auto"/>
        <w:ind w:right="58"/>
        <w:jc w:val="both"/>
        <w:rPr>
          <w:rFonts w:ascii="Arial" w:eastAsiaTheme="minorEastAsia" w:hAnsi="Arial" w:cs="Arial"/>
          <w:lang w:eastAsia="es-DO"/>
        </w:rPr>
      </w:pPr>
    </w:p>
    <w:p w14:paraId="658AF7BE" w14:textId="312C2BE6" w:rsidR="00002EFA" w:rsidRPr="00002EFA" w:rsidRDefault="00002EFA" w:rsidP="00002EFA">
      <w:pPr>
        <w:widowControl w:val="0"/>
        <w:autoSpaceDE w:val="0"/>
        <w:autoSpaceDN w:val="0"/>
        <w:adjustRightInd w:val="0"/>
        <w:spacing w:after="0" w:line="239" w:lineRule="auto"/>
        <w:ind w:right="58"/>
        <w:jc w:val="both"/>
        <w:rPr>
          <w:rFonts w:ascii="Arial" w:eastAsiaTheme="minorEastAsia" w:hAnsi="Arial" w:cs="Arial"/>
          <w:lang w:eastAsia="es-DO"/>
        </w:rPr>
      </w:pPr>
      <w:r w:rsidRPr="00002EFA">
        <w:rPr>
          <w:rFonts w:ascii="Arial" w:eastAsia="Times New Roman" w:hAnsi="Arial" w:cs="Arial"/>
          <w:lang w:eastAsia="es-DO"/>
        </w:rPr>
        <w:t xml:space="preserve">En su artículo 129 la Ley No. 87-01 que crea el Sistema Dominicano de Seguridad Social establece que este garantizará, un Plan Básico de Salud de carácter integral, en forma gradual y progresiva, a toda la población dominicana. </w:t>
      </w:r>
      <w:r w:rsidRPr="00002EFA">
        <w:rPr>
          <w:rFonts w:ascii="Arial" w:eastAsiaTheme="minorEastAsia" w:hAnsi="Arial" w:cs="Arial"/>
          <w:lang w:eastAsia="es-DO"/>
        </w:rPr>
        <w:t>A partir de las instrucciones de los párrafos I y II del citado artículo, y en cumplimiento del artículo 18 del Reglamento de Seguro Familiar de Salud (SFS) y Plan Básico</w:t>
      </w:r>
      <w:r w:rsidR="00B36F8C">
        <w:rPr>
          <w:rFonts w:ascii="Arial" w:eastAsiaTheme="minorEastAsia" w:hAnsi="Arial" w:cs="Arial"/>
          <w:lang w:eastAsia="es-DO"/>
        </w:rPr>
        <w:t xml:space="preserve"> de Salud</w:t>
      </w:r>
      <w:r w:rsidRPr="00002EFA">
        <w:rPr>
          <w:rFonts w:ascii="Arial" w:eastAsiaTheme="minorEastAsia" w:hAnsi="Arial" w:cs="Arial"/>
          <w:lang w:eastAsia="es-DO"/>
        </w:rPr>
        <w:t xml:space="preserve">, fue necesario aprobar una lista explícita de servicios, conocido como el </w:t>
      </w:r>
      <w:r w:rsidR="00B36F8C">
        <w:rPr>
          <w:rFonts w:ascii="Arial" w:eastAsiaTheme="minorEastAsia" w:hAnsi="Arial" w:cs="Arial"/>
          <w:lang w:eastAsia="es-DO"/>
        </w:rPr>
        <w:t xml:space="preserve">Catálogo de Prestaciones o </w:t>
      </w:r>
      <w:r w:rsidRPr="00002EFA">
        <w:rPr>
          <w:rFonts w:ascii="Arial" w:eastAsiaTheme="minorEastAsia" w:hAnsi="Arial" w:cs="Arial"/>
          <w:lang w:eastAsia="es-DO"/>
        </w:rPr>
        <w:t xml:space="preserve">Plan de Servicios de Salud (PDSS), a fin de cumplir con un mandato constitucional, establecido en el Art. 60 de la Carta Magna; y dar respuesta viable a la necesidad de entregar los beneficios en especie que consagra la Ley 87-01, a la población afiliada. </w:t>
      </w:r>
    </w:p>
    <w:p w14:paraId="1F4F1402" w14:textId="77777777" w:rsidR="00002EFA" w:rsidRPr="00002EFA" w:rsidRDefault="00002EFA" w:rsidP="00002EFA">
      <w:pPr>
        <w:widowControl w:val="0"/>
        <w:autoSpaceDE w:val="0"/>
        <w:autoSpaceDN w:val="0"/>
        <w:adjustRightInd w:val="0"/>
        <w:spacing w:after="0" w:line="239" w:lineRule="auto"/>
        <w:ind w:right="58"/>
        <w:jc w:val="both"/>
        <w:rPr>
          <w:rFonts w:ascii="Arial" w:eastAsiaTheme="minorEastAsia" w:hAnsi="Arial" w:cs="Arial"/>
          <w:lang w:eastAsia="es-DO"/>
        </w:rPr>
      </w:pPr>
    </w:p>
    <w:p w14:paraId="37BF5E5A" w14:textId="79B66BCC" w:rsidR="00002EFA" w:rsidRDefault="00002EFA" w:rsidP="00002EFA">
      <w:pPr>
        <w:widowControl w:val="0"/>
        <w:autoSpaceDE w:val="0"/>
        <w:autoSpaceDN w:val="0"/>
        <w:adjustRightInd w:val="0"/>
        <w:spacing w:after="0" w:line="239" w:lineRule="auto"/>
        <w:ind w:right="58"/>
        <w:jc w:val="both"/>
        <w:rPr>
          <w:rFonts w:ascii="Arial" w:eastAsiaTheme="minorEastAsia" w:hAnsi="Arial" w:cs="Arial"/>
          <w:lang w:eastAsia="es-DO"/>
        </w:rPr>
      </w:pPr>
      <w:r w:rsidRPr="00002EFA">
        <w:rPr>
          <w:rFonts w:ascii="Arial" w:eastAsia="Times New Roman" w:hAnsi="Arial" w:cs="Arial"/>
          <w:lang w:eastAsia="es-DO"/>
        </w:rPr>
        <w:t xml:space="preserve">El primer Catálogo de Prestaciones del Plan Básico de Salud fue aprobado en la Sesión Extraordinaria del Consejo Nacional de Seguridad Social (CNSS) de fecha 30 de octubre del año 2002, mediante Resolución No. 51-06, la cual establece lo siguiente: </w:t>
      </w:r>
      <w:r w:rsidRPr="00002EFA">
        <w:rPr>
          <w:rFonts w:ascii="Arial" w:eastAsia="Times New Roman" w:hAnsi="Arial" w:cs="Arial"/>
          <w:i/>
          <w:iCs/>
          <w:lang w:eastAsia="es-DO"/>
        </w:rPr>
        <w:t>“Se aprueba el Catálogo de Prestaciones del Plan Básico de Salud sometido por la SISALRIL”.</w:t>
      </w:r>
      <w:r w:rsidRPr="00002EFA">
        <w:rPr>
          <w:rFonts w:ascii="Arial" w:eastAsiaTheme="minorEastAsia" w:hAnsi="Arial" w:cs="Arial"/>
          <w:lang w:eastAsia="es-DO"/>
        </w:rPr>
        <w:t xml:space="preserve"> Ese mismo año entra en vigencia el Seguro Familiar de Salud para el régimen subsidiado y tras un acuerdo tripartito entra en vigor el Régimen Contributivo para el año 2007, con la aprobación de un catálogo con 720 prestaciones aproximadamente</w:t>
      </w:r>
      <w:r w:rsidR="00790DA6">
        <w:rPr>
          <w:rFonts w:ascii="Arial" w:eastAsiaTheme="minorEastAsia" w:hAnsi="Arial" w:cs="Arial"/>
          <w:lang w:eastAsia="es-DO"/>
        </w:rPr>
        <w:t>, a la fecha este cat</w:t>
      </w:r>
      <w:r w:rsidR="005E592A">
        <w:rPr>
          <w:rFonts w:ascii="Arial" w:eastAsiaTheme="minorEastAsia" w:hAnsi="Arial" w:cs="Arial"/>
          <w:lang w:eastAsia="es-DO"/>
        </w:rPr>
        <w:t>á</w:t>
      </w:r>
      <w:r w:rsidR="00790DA6">
        <w:rPr>
          <w:rFonts w:ascii="Arial" w:eastAsiaTheme="minorEastAsia" w:hAnsi="Arial" w:cs="Arial"/>
          <w:lang w:eastAsia="es-DO"/>
        </w:rPr>
        <w:t xml:space="preserve">logo ha presentado importantes modificaciones no solo de contenido, sino de las formas de acceso y entrega de los servicios mediante resoluciones administrativas emanadas del CNSS y la Superintendencia de Salud y Riesgos Laborales. </w:t>
      </w:r>
    </w:p>
    <w:p w14:paraId="0882ECAE" w14:textId="21BE83BD" w:rsidR="00790DA6" w:rsidRDefault="00790DA6" w:rsidP="00002EFA">
      <w:pPr>
        <w:widowControl w:val="0"/>
        <w:autoSpaceDE w:val="0"/>
        <w:autoSpaceDN w:val="0"/>
        <w:adjustRightInd w:val="0"/>
        <w:spacing w:after="0" w:line="239" w:lineRule="auto"/>
        <w:ind w:right="58"/>
        <w:jc w:val="both"/>
        <w:rPr>
          <w:rFonts w:ascii="Arial" w:eastAsiaTheme="minorEastAsia" w:hAnsi="Arial" w:cs="Arial"/>
          <w:lang w:eastAsia="es-DO"/>
        </w:rPr>
      </w:pPr>
    </w:p>
    <w:p w14:paraId="24D0A9CD" w14:textId="5D201E83" w:rsidR="00790DA6" w:rsidRPr="00002EFA" w:rsidRDefault="00790DA6" w:rsidP="00002EFA">
      <w:pPr>
        <w:widowControl w:val="0"/>
        <w:autoSpaceDE w:val="0"/>
        <w:autoSpaceDN w:val="0"/>
        <w:adjustRightInd w:val="0"/>
        <w:spacing w:after="0" w:line="239" w:lineRule="auto"/>
        <w:ind w:right="58"/>
        <w:jc w:val="both"/>
        <w:rPr>
          <w:rFonts w:ascii="Arial" w:eastAsiaTheme="minorEastAsia" w:hAnsi="Arial" w:cs="Arial"/>
          <w:color w:val="000000"/>
          <w:highlight w:val="yellow"/>
          <w:lang w:eastAsia="es-DO"/>
        </w:rPr>
      </w:pPr>
      <w:r>
        <w:rPr>
          <w:rFonts w:ascii="Arial" w:eastAsiaTheme="minorEastAsia" w:hAnsi="Arial" w:cs="Arial"/>
          <w:lang w:eastAsia="es-DO"/>
        </w:rPr>
        <w:t xml:space="preserve">En el presente documento se pone a disposición de la población un resumen con las principales características del PDSS en su versión </w:t>
      </w:r>
      <w:proofErr w:type="spellStart"/>
      <w:r>
        <w:rPr>
          <w:rFonts w:ascii="Arial" w:eastAsiaTheme="minorEastAsia" w:hAnsi="Arial" w:cs="Arial"/>
          <w:lang w:eastAsia="es-DO"/>
        </w:rPr>
        <w:t>mas</w:t>
      </w:r>
      <w:proofErr w:type="spellEnd"/>
      <w:r>
        <w:rPr>
          <w:rFonts w:ascii="Arial" w:eastAsiaTheme="minorEastAsia" w:hAnsi="Arial" w:cs="Arial"/>
          <w:lang w:eastAsia="es-DO"/>
        </w:rPr>
        <w:t xml:space="preserve"> actualizada. </w:t>
      </w:r>
    </w:p>
    <w:p w14:paraId="3716B84C" w14:textId="0D6E1451" w:rsidR="00002EFA" w:rsidRPr="003D05BC" w:rsidRDefault="00002EFA" w:rsidP="00002EFA">
      <w:pPr>
        <w:widowControl w:val="0"/>
        <w:autoSpaceDE w:val="0"/>
        <w:autoSpaceDN w:val="0"/>
        <w:adjustRightInd w:val="0"/>
        <w:spacing w:after="0" w:line="240" w:lineRule="auto"/>
        <w:ind w:right="56"/>
        <w:jc w:val="both"/>
        <w:rPr>
          <w:rFonts w:ascii="Arial" w:eastAsia="Calibri" w:hAnsi="Arial" w:cs="Arial"/>
          <w:lang w:eastAsia="es-DO"/>
        </w:rPr>
      </w:pPr>
    </w:p>
    <w:p w14:paraId="530E1ECC" w14:textId="5FC05ADD" w:rsidR="00002EFA" w:rsidRDefault="00002EFA" w:rsidP="00002EFA">
      <w:pPr>
        <w:widowControl w:val="0"/>
        <w:autoSpaceDE w:val="0"/>
        <w:autoSpaceDN w:val="0"/>
        <w:adjustRightInd w:val="0"/>
        <w:spacing w:after="0" w:line="240" w:lineRule="auto"/>
        <w:ind w:right="56"/>
        <w:jc w:val="both"/>
        <w:rPr>
          <w:rFonts w:ascii="Arial" w:eastAsia="Calibri" w:hAnsi="Arial" w:cs="Arial"/>
          <w:lang w:eastAsia="es-DO"/>
        </w:rPr>
      </w:pPr>
    </w:p>
    <w:p w14:paraId="6FB5C410" w14:textId="77777777" w:rsidR="00616CCF" w:rsidRDefault="00002EFA" w:rsidP="00002EFA">
      <w:pPr>
        <w:widowControl w:val="0"/>
        <w:autoSpaceDE w:val="0"/>
        <w:autoSpaceDN w:val="0"/>
        <w:adjustRightInd w:val="0"/>
        <w:spacing w:after="0" w:line="240" w:lineRule="auto"/>
        <w:ind w:right="56"/>
        <w:jc w:val="both"/>
        <w:rPr>
          <w:rFonts w:ascii="Arial" w:eastAsia="Calibri" w:hAnsi="Arial" w:cs="Arial"/>
          <w:b/>
          <w:bCs/>
          <w:lang w:eastAsia="es-DO"/>
        </w:rPr>
      </w:pPr>
      <w:r w:rsidRPr="00682023">
        <w:rPr>
          <w:rFonts w:ascii="Arial" w:eastAsia="Calibri" w:hAnsi="Arial" w:cs="Arial"/>
          <w:b/>
          <w:bCs/>
          <w:lang w:eastAsia="es-DO"/>
        </w:rPr>
        <w:t>Objetivo</w:t>
      </w:r>
    </w:p>
    <w:p w14:paraId="5C90590F" w14:textId="77777777" w:rsidR="00616CCF" w:rsidRDefault="00616CCF" w:rsidP="00002EFA">
      <w:pPr>
        <w:widowControl w:val="0"/>
        <w:autoSpaceDE w:val="0"/>
        <w:autoSpaceDN w:val="0"/>
        <w:adjustRightInd w:val="0"/>
        <w:spacing w:after="0" w:line="240" w:lineRule="auto"/>
        <w:ind w:right="56"/>
        <w:jc w:val="both"/>
        <w:rPr>
          <w:rFonts w:ascii="Arial" w:eastAsia="Calibri" w:hAnsi="Arial" w:cs="Arial"/>
          <w:b/>
          <w:bCs/>
          <w:lang w:eastAsia="es-DO"/>
        </w:rPr>
      </w:pPr>
    </w:p>
    <w:p w14:paraId="716AB98F" w14:textId="1552C231" w:rsidR="00002EFA" w:rsidRPr="00682023" w:rsidRDefault="00682023" w:rsidP="00002EFA">
      <w:pPr>
        <w:widowControl w:val="0"/>
        <w:autoSpaceDE w:val="0"/>
        <w:autoSpaceDN w:val="0"/>
        <w:adjustRightInd w:val="0"/>
        <w:spacing w:after="0" w:line="240" w:lineRule="auto"/>
        <w:ind w:right="56"/>
        <w:jc w:val="both"/>
        <w:rPr>
          <w:rFonts w:ascii="Arial" w:eastAsia="Calibri" w:hAnsi="Arial" w:cs="Arial"/>
          <w:lang w:eastAsia="es-DO"/>
        </w:rPr>
      </w:pPr>
      <w:r w:rsidRPr="00682023">
        <w:rPr>
          <w:rFonts w:ascii="Arial" w:eastAsia="Calibri" w:hAnsi="Arial" w:cs="Arial"/>
          <w:lang w:eastAsia="es-DO"/>
        </w:rPr>
        <w:t xml:space="preserve">Poner a disposición de la población general, las informaciones relevantes sobre </w:t>
      </w:r>
      <w:r w:rsidR="003354FC">
        <w:rPr>
          <w:rFonts w:ascii="Arial" w:eastAsia="Calibri" w:hAnsi="Arial" w:cs="Arial"/>
          <w:lang w:eastAsia="es-DO"/>
        </w:rPr>
        <w:t>el</w:t>
      </w:r>
      <w:r w:rsidRPr="00682023">
        <w:rPr>
          <w:rFonts w:ascii="Arial" w:eastAsia="Calibri" w:hAnsi="Arial" w:cs="Arial"/>
          <w:lang w:eastAsia="es-DO"/>
        </w:rPr>
        <w:t xml:space="preserve"> </w:t>
      </w:r>
      <w:r w:rsidR="003354FC" w:rsidRPr="00682023">
        <w:rPr>
          <w:rFonts w:ascii="Arial" w:eastAsia="Calibri" w:hAnsi="Arial" w:cs="Arial"/>
          <w:lang w:eastAsia="es-DO"/>
        </w:rPr>
        <w:t>Catálogo</w:t>
      </w:r>
      <w:r w:rsidRPr="00682023">
        <w:rPr>
          <w:rFonts w:ascii="Arial" w:eastAsia="Calibri" w:hAnsi="Arial" w:cs="Arial"/>
          <w:lang w:eastAsia="es-DO"/>
        </w:rPr>
        <w:t xml:space="preserve"> de Prestaciones del PDSS</w:t>
      </w:r>
      <w:r>
        <w:rPr>
          <w:rFonts w:ascii="Arial" w:eastAsia="Calibri" w:hAnsi="Arial" w:cs="Arial"/>
          <w:lang w:eastAsia="es-DO"/>
        </w:rPr>
        <w:t xml:space="preserve">, en torno a su concepción, objetivos, evolución, contenido, forma de entrega y características generales, a fin de que puedan acceder al mismo con conocimientos básicos y exigir sus derechos </w:t>
      </w:r>
      <w:r w:rsidR="005E592A">
        <w:rPr>
          <w:rFonts w:ascii="Arial" w:eastAsia="Calibri" w:hAnsi="Arial" w:cs="Arial"/>
          <w:lang w:eastAsia="es-DO"/>
        </w:rPr>
        <w:t xml:space="preserve">y cumplir con sus deberes, </w:t>
      </w:r>
      <w:r>
        <w:rPr>
          <w:rFonts w:ascii="Arial" w:eastAsia="Calibri" w:hAnsi="Arial" w:cs="Arial"/>
          <w:lang w:eastAsia="es-DO"/>
        </w:rPr>
        <w:t xml:space="preserve">en los procesos y momentos de consumo. </w:t>
      </w:r>
    </w:p>
    <w:p w14:paraId="0504C210" w14:textId="77777777" w:rsidR="00682023" w:rsidRDefault="00682023" w:rsidP="00002EFA">
      <w:pPr>
        <w:widowControl w:val="0"/>
        <w:autoSpaceDE w:val="0"/>
        <w:autoSpaceDN w:val="0"/>
        <w:adjustRightInd w:val="0"/>
        <w:spacing w:after="0" w:line="240" w:lineRule="auto"/>
        <w:ind w:right="56"/>
        <w:jc w:val="both"/>
        <w:rPr>
          <w:rFonts w:ascii="Arial" w:eastAsia="Calibri" w:hAnsi="Arial" w:cs="Arial"/>
          <w:lang w:eastAsia="es-DO"/>
        </w:rPr>
      </w:pPr>
    </w:p>
    <w:p w14:paraId="4B521010" w14:textId="58C192E9" w:rsidR="00002EFA" w:rsidRPr="00682023" w:rsidRDefault="00682023" w:rsidP="00002EFA">
      <w:pPr>
        <w:widowControl w:val="0"/>
        <w:autoSpaceDE w:val="0"/>
        <w:autoSpaceDN w:val="0"/>
        <w:adjustRightInd w:val="0"/>
        <w:spacing w:after="0" w:line="240" w:lineRule="auto"/>
        <w:ind w:right="56"/>
        <w:jc w:val="both"/>
        <w:rPr>
          <w:rFonts w:ascii="Arial" w:eastAsia="Calibri" w:hAnsi="Arial" w:cs="Arial"/>
          <w:b/>
          <w:bCs/>
          <w:lang w:eastAsia="es-DO"/>
        </w:rPr>
      </w:pPr>
      <w:r>
        <w:rPr>
          <w:rFonts w:ascii="Arial" w:eastAsia="Calibri" w:hAnsi="Arial" w:cs="Arial"/>
          <w:b/>
          <w:bCs/>
          <w:lang w:eastAsia="es-DO"/>
        </w:rPr>
        <w:t xml:space="preserve">Marco de consulta </w:t>
      </w:r>
    </w:p>
    <w:p w14:paraId="15F33BEF" w14:textId="6BD7F607" w:rsidR="00002EFA" w:rsidRDefault="00002EFA" w:rsidP="00002EFA">
      <w:pPr>
        <w:widowControl w:val="0"/>
        <w:autoSpaceDE w:val="0"/>
        <w:autoSpaceDN w:val="0"/>
        <w:adjustRightInd w:val="0"/>
        <w:spacing w:after="0" w:line="240" w:lineRule="auto"/>
        <w:ind w:right="56"/>
        <w:jc w:val="both"/>
        <w:rPr>
          <w:rFonts w:ascii="Arial" w:eastAsiaTheme="minorEastAsia" w:hAnsi="Arial" w:cs="Arial"/>
          <w:color w:val="000000"/>
          <w:sz w:val="24"/>
          <w:szCs w:val="24"/>
          <w:lang w:eastAsia="es-DO"/>
        </w:rPr>
      </w:pPr>
    </w:p>
    <w:p w14:paraId="570667F9" w14:textId="64507AE9" w:rsidR="00682023" w:rsidRDefault="00682023" w:rsidP="00002EFA">
      <w:pPr>
        <w:widowControl w:val="0"/>
        <w:autoSpaceDE w:val="0"/>
        <w:autoSpaceDN w:val="0"/>
        <w:adjustRightInd w:val="0"/>
        <w:spacing w:after="0" w:line="240" w:lineRule="auto"/>
        <w:ind w:right="56"/>
        <w:jc w:val="both"/>
        <w:rPr>
          <w:rFonts w:ascii="Arial" w:eastAsiaTheme="minorEastAsia" w:hAnsi="Arial" w:cs="Arial"/>
          <w:color w:val="000000"/>
          <w:sz w:val="24"/>
          <w:szCs w:val="24"/>
          <w:lang w:eastAsia="es-DO"/>
        </w:rPr>
      </w:pPr>
      <w:r>
        <w:rPr>
          <w:rFonts w:ascii="Arial" w:eastAsiaTheme="minorEastAsia" w:hAnsi="Arial" w:cs="Arial"/>
          <w:color w:val="000000"/>
          <w:sz w:val="24"/>
          <w:szCs w:val="24"/>
          <w:lang w:eastAsia="es-DO"/>
        </w:rPr>
        <w:t>Ley 87-01</w:t>
      </w:r>
    </w:p>
    <w:p w14:paraId="7E882072" w14:textId="5C83A71C" w:rsidR="00682023" w:rsidRDefault="00682023" w:rsidP="00002EFA">
      <w:pPr>
        <w:widowControl w:val="0"/>
        <w:autoSpaceDE w:val="0"/>
        <w:autoSpaceDN w:val="0"/>
        <w:adjustRightInd w:val="0"/>
        <w:spacing w:after="0" w:line="240" w:lineRule="auto"/>
        <w:ind w:right="56"/>
        <w:jc w:val="both"/>
        <w:rPr>
          <w:rFonts w:ascii="Arial" w:eastAsiaTheme="minorEastAsia" w:hAnsi="Arial" w:cs="Arial"/>
          <w:color w:val="000000"/>
          <w:sz w:val="24"/>
          <w:szCs w:val="24"/>
          <w:lang w:eastAsia="es-DO"/>
        </w:rPr>
      </w:pPr>
      <w:r>
        <w:rPr>
          <w:rFonts w:ascii="Arial" w:eastAsiaTheme="minorEastAsia" w:hAnsi="Arial" w:cs="Arial"/>
          <w:color w:val="000000"/>
          <w:sz w:val="24"/>
          <w:szCs w:val="24"/>
          <w:lang w:eastAsia="es-DO"/>
        </w:rPr>
        <w:t>Reglamento del Seguro Familiar de Salud</w:t>
      </w:r>
    </w:p>
    <w:p w14:paraId="3067E36E" w14:textId="14AA9863" w:rsidR="009F5BE8" w:rsidRDefault="00692328" w:rsidP="00002EFA">
      <w:pPr>
        <w:widowControl w:val="0"/>
        <w:autoSpaceDE w:val="0"/>
        <w:autoSpaceDN w:val="0"/>
        <w:adjustRightInd w:val="0"/>
        <w:spacing w:after="0" w:line="240" w:lineRule="auto"/>
        <w:ind w:right="56"/>
        <w:jc w:val="both"/>
        <w:rPr>
          <w:rFonts w:ascii="Arial" w:eastAsiaTheme="minorEastAsia" w:hAnsi="Arial" w:cs="Arial"/>
          <w:color w:val="000000"/>
          <w:sz w:val="24"/>
          <w:szCs w:val="24"/>
          <w:lang w:eastAsia="es-DO"/>
        </w:rPr>
      </w:pPr>
      <w:r>
        <w:rPr>
          <w:rFonts w:ascii="Arial" w:eastAsiaTheme="minorEastAsia" w:hAnsi="Arial" w:cs="Arial"/>
          <w:color w:val="000000"/>
          <w:sz w:val="24"/>
          <w:szCs w:val="24"/>
          <w:lang w:eastAsia="es-DO"/>
        </w:rPr>
        <w:t>Catálogo</w:t>
      </w:r>
      <w:r w:rsidR="00682023">
        <w:rPr>
          <w:rFonts w:ascii="Arial" w:eastAsiaTheme="minorEastAsia" w:hAnsi="Arial" w:cs="Arial"/>
          <w:color w:val="000000"/>
          <w:sz w:val="24"/>
          <w:szCs w:val="24"/>
          <w:lang w:eastAsia="es-DO"/>
        </w:rPr>
        <w:t xml:space="preserve"> de Prestaciones PDSS Versión </w:t>
      </w:r>
      <w:r>
        <w:rPr>
          <w:rFonts w:ascii="Arial" w:eastAsiaTheme="minorEastAsia" w:hAnsi="Arial" w:cs="Arial"/>
          <w:color w:val="000000"/>
          <w:sz w:val="24"/>
          <w:szCs w:val="24"/>
          <w:lang w:eastAsia="es-DO"/>
        </w:rPr>
        <w:t>9</w:t>
      </w:r>
      <w:r w:rsidR="00682023">
        <w:rPr>
          <w:rFonts w:ascii="Arial" w:eastAsiaTheme="minorEastAsia" w:hAnsi="Arial" w:cs="Arial"/>
          <w:color w:val="000000"/>
          <w:sz w:val="24"/>
          <w:szCs w:val="24"/>
          <w:lang w:eastAsia="es-DO"/>
        </w:rPr>
        <w:t xml:space="preserve">.0 </w:t>
      </w:r>
    </w:p>
    <w:p w14:paraId="2D0EA923" w14:textId="119F896D" w:rsidR="000B3A6F" w:rsidRPr="009F5BE8" w:rsidRDefault="000B3A6F" w:rsidP="00002EFA">
      <w:pPr>
        <w:widowControl w:val="0"/>
        <w:autoSpaceDE w:val="0"/>
        <w:autoSpaceDN w:val="0"/>
        <w:adjustRightInd w:val="0"/>
        <w:spacing w:after="0" w:line="240" w:lineRule="auto"/>
        <w:ind w:right="56"/>
        <w:jc w:val="both"/>
        <w:rPr>
          <w:rFonts w:ascii="Arial" w:eastAsiaTheme="minorEastAsia" w:hAnsi="Arial" w:cs="Arial"/>
          <w:color w:val="000000"/>
          <w:sz w:val="24"/>
          <w:szCs w:val="24"/>
          <w:lang w:eastAsia="es-DO"/>
        </w:rPr>
      </w:pPr>
      <w:r w:rsidRPr="000B3A6F">
        <w:rPr>
          <w:rFonts w:ascii="Arial" w:eastAsiaTheme="minorEastAsia" w:hAnsi="Arial" w:cs="Arial"/>
          <w:b/>
          <w:bCs/>
          <w:color w:val="000000"/>
          <w:sz w:val="24"/>
          <w:szCs w:val="24"/>
          <w:lang w:eastAsia="es-DO"/>
        </w:rPr>
        <w:lastRenderedPageBreak/>
        <w:t xml:space="preserve">Alcance </w:t>
      </w:r>
    </w:p>
    <w:p w14:paraId="6597958E" w14:textId="035167F8" w:rsidR="00E261F5" w:rsidRDefault="00E261F5" w:rsidP="00002EFA">
      <w:pPr>
        <w:widowControl w:val="0"/>
        <w:autoSpaceDE w:val="0"/>
        <w:autoSpaceDN w:val="0"/>
        <w:adjustRightInd w:val="0"/>
        <w:spacing w:after="0" w:line="240" w:lineRule="auto"/>
        <w:ind w:right="56"/>
        <w:jc w:val="both"/>
        <w:rPr>
          <w:rFonts w:ascii="Arial" w:eastAsiaTheme="minorEastAsia" w:hAnsi="Arial" w:cs="Arial"/>
          <w:b/>
          <w:bCs/>
          <w:color w:val="000000"/>
          <w:sz w:val="24"/>
          <w:szCs w:val="24"/>
          <w:lang w:eastAsia="es-DO"/>
        </w:rPr>
      </w:pPr>
    </w:p>
    <w:p w14:paraId="5BE5B655" w14:textId="186F2053" w:rsidR="00790DA6" w:rsidRDefault="00E261F5" w:rsidP="00002EFA">
      <w:pPr>
        <w:widowControl w:val="0"/>
        <w:autoSpaceDE w:val="0"/>
        <w:autoSpaceDN w:val="0"/>
        <w:adjustRightInd w:val="0"/>
        <w:spacing w:after="0" w:line="240" w:lineRule="auto"/>
        <w:ind w:right="56"/>
        <w:jc w:val="both"/>
        <w:rPr>
          <w:rFonts w:ascii="Arial" w:eastAsiaTheme="minorEastAsia" w:hAnsi="Arial" w:cs="Arial"/>
          <w:color w:val="000000"/>
          <w:lang w:eastAsia="es-DO"/>
        </w:rPr>
      </w:pPr>
      <w:r w:rsidRPr="007A3B44">
        <w:rPr>
          <w:rFonts w:ascii="Arial" w:eastAsiaTheme="minorEastAsia" w:hAnsi="Arial" w:cs="Arial"/>
          <w:color w:val="000000"/>
          <w:lang w:eastAsia="es-DO"/>
        </w:rPr>
        <w:t xml:space="preserve">El documento abarca aspectos de origen, contenido y evolución del PDSS, para fines de contextualización a todos los actores interesados, que requieren consulta y análisis del Catálogo de Prestaciones: </w:t>
      </w:r>
    </w:p>
    <w:p w14:paraId="7A37CD4A" w14:textId="77777777" w:rsidR="004D5544" w:rsidRPr="007A3B44" w:rsidRDefault="004D5544" w:rsidP="00002EFA">
      <w:pPr>
        <w:widowControl w:val="0"/>
        <w:autoSpaceDE w:val="0"/>
        <w:autoSpaceDN w:val="0"/>
        <w:adjustRightInd w:val="0"/>
        <w:spacing w:after="0" w:line="240" w:lineRule="auto"/>
        <w:ind w:right="56"/>
        <w:jc w:val="both"/>
        <w:rPr>
          <w:rFonts w:ascii="Arial" w:eastAsiaTheme="minorEastAsia" w:hAnsi="Arial" w:cs="Arial"/>
          <w:color w:val="000000"/>
          <w:lang w:eastAsia="es-DO"/>
        </w:rPr>
      </w:pPr>
    </w:p>
    <w:p w14:paraId="62F551D9" w14:textId="77777777" w:rsidR="00790DA6" w:rsidRPr="004D5544" w:rsidRDefault="00E261F5" w:rsidP="007A3B44">
      <w:pPr>
        <w:pStyle w:val="Prrafodelista"/>
        <w:widowControl w:val="0"/>
        <w:numPr>
          <w:ilvl w:val="0"/>
          <w:numId w:val="4"/>
        </w:numPr>
        <w:autoSpaceDE w:val="0"/>
        <w:autoSpaceDN w:val="0"/>
        <w:adjustRightInd w:val="0"/>
        <w:spacing w:after="0" w:line="240" w:lineRule="auto"/>
        <w:ind w:right="56"/>
        <w:jc w:val="both"/>
        <w:rPr>
          <w:rFonts w:ascii="Arial" w:eastAsiaTheme="minorEastAsia" w:hAnsi="Arial" w:cs="Arial"/>
          <w:color w:val="000000"/>
          <w:lang w:eastAsia="es-DO"/>
        </w:rPr>
      </w:pPr>
      <w:r w:rsidRPr="004D5544">
        <w:rPr>
          <w:rFonts w:ascii="Arial" w:eastAsiaTheme="minorEastAsia" w:hAnsi="Arial" w:cs="Arial"/>
          <w:color w:val="000000"/>
          <w:lang w:eastAsia="es-DO"/>
        </w:rPr>
        <w:t>Rectores del Sistema</w:t>
      </w:r>
    </w:p>
    <w:p w14:paraId="4CCBD204" w14:textId="77777777" w:rsidR="00790DA6" w:rsidRPr="004D5544" w:rsidRDefault="00E261F5" w:rsidP="007A3B44">
      <w:pPr>
        <w:pStyle w:val="Prrafodelista"/>
        <w:widowControl w:val="0"/>
        <w:numPr>
          <w:ilvl w:val="0"/>
          <w:numId w:val="4"/>
        </w:numPr>
        <w:autoSpaceDE w:val="0"/>
        <w:autoSpaceDN w:val="0"/>
        <w:adjustRightInd w:val="0"/>
        <w:spacing w:after="0" w:line="240" w:lineRule="auto"/>
        <w:ind w:right="56"/>
        <w:jc w:val="both"/>
        <w:rPr>
          <w:rFonts w:ascii="Arial" w:eastAsiaTheme="minorEastAsia" w:hAnsi="Arial" w:cs="Arial"/>
          <w:color w:val="000000"/>
          <w:lang w:eastAsia="es-DO"/>
        </w:rPr>
      </w:pPr>
      <w:r w:rsidRPr="004D5544">
        <w:rPr>
          <w:rFonts w:ascii="Arial" w:eastAsiaTheme="minorEastAsia" w:hAnsi="Arial" w:cs="Arial"/>
          <w:color w:val="000000"/>
          <w:lang w:eastAsia="es-DO"/>
        </w:rPr>
        <w:t>Entidades Públicas y Privadas</w:t>
      </w:r>
    </w:p>
    <w:p w14:paraId="58E05579" w14:textId="77777777" w:rsidR="00790DA6" w:rsidRPr="004D5544" w:rsidRDefault="00E261F5" w:rsidP="007A3B44">
      <w:pPr>
        <w:pStyle w:val="Prrafodelista"/>
        <w:widowControl w:val="0"/>
        <w:numPr>
          <w:ilvl w:val="0"/>
          <w:numId w:val="4"/>
        </w:numPr>
        <w:autoSpaceDE w:val="0"/>
        <w:autoSpaceDN w:val="0"/>
        <w:adjustRightInd w:val="0"/>
        <w:spacing w:after="0" w:line="240" w:lineRule="auto"/>
        <w:ind w:right="56"/>
        <w:jc w:val="both"/>
        <w:rPr>
          <w:rFonts w:ascii="Arial" w:eastAsiaTheme="minorEastAsia" w:hAnsi="Arial" w:cs="Arial"/>
          <w:color w:val="000000"/>
          <w:lang w:eastAsia="es-DO"/>
        </w:rPr>
      </w:pPr>
      <w:r w:rsidRPr="004D5544">
        <w:rPr>
          <w:rFonts w:ascii="Arial" w:eastAsiaTheme="minorEastAsia" w:hAnsi="Arial" w:cs="Arial"/>
          <w:color w:val="000000"/>
          <w:lang w:eastAsia="es-DO"/>
        </w:rPr>
        <w:t>Administradores de Riesgos de Salud</w:t>
      </w:r>
    </w:p>
    <w:p w14:paraId="71252FB6" w14:textId="77777777" w:rsidR="00790DA6" w:rsidRPr="004D5544" w:rsidRDefault="00E261F5" w:rsidP="007A3B44">
      <w:pPr>
        <w:pStyle w:val="Prrafodelista"/>
        <w:widowControl w:val="0"/>
        <w:numPr>
          <w:ilvl w:val="0"/>
          <w:numId w:val="4"/>
        </w:numPr>
        <w:autoSpaceDE w:val="0"/>
        <w:autoSpaceDN w:val="0"/>
        <w:adjustRightInd w:val="0"/>
        <w:spacing w:after="0" w:line="240" w:lineRule="auto"/>
        <w:ind w:right="56"/>
        <w:jc w:val="both"/>
        <w:rPr>
          <w:rFonts w:ascii="Arial" w:eastAsiaTheme="minorEastAsia" w:hAnsi="Arial" w:cs="Arial"/>
          <w:color w:val="000000"/>
          <w:lang w:eastAsia="es-DO"/>
        </w:rPr>
      </w:pPr>
      <w:r w:rsidRPr="004D5544">
        <w:rPr>
          <w:rFonts w:ascii="Arial" w:eastAsiaTheme="minorEastAsia" w:hAnsi="Arial" w:cs="Arial"/>
          <w:color w:val="000000"/>
          <w:lang w:eastAsia="es-DO"/>
        </w:rPr>
        <w:t>Prestadores de Servicios de Salud</w:t>
      </w:r>
    </w:p>
    <w:p w14:paraId="61D59E31" w14:textId="77777777" w:rsidR="00790DA6" w:rsidRPr="004D5544" w:rsidRDefault="00E261F5" w:rsidP="007A3B44">
      <w:pPr>
        <w:pStyle w:val="Prrafodelista"/>
        <w:widowControl w:val="0"/>
        <w:numPr>
          <w:ilvl w:val="0"/>
          <w:numId w:val="4"/>
        </w:numPr>
        <w:autoSpaceDE w:val="0"/>
        <w:autoSpaceDN w:val="0"/>
        <w:adjustRightInd w:val="0"/>
        <w:spacing w:after="0" w:line="240" w:lineRule="auto"/>
        <w:ind w:right="56"/>
        <w:jc w:val="both"/>
        <w:rPr>
          <w:rFonts w:ascii="Arial" w:eastAsiaTheme="minorEastAsia" w:hAnsi="Arial" w:cs="Arial"/>
          <w:color w:val="000000"/>
          <w:lang w:eastAsia="es-DO"/>
        </w:rPr>
      </w:pPr>
      <w:r w:rsidRPr="004D5544">
        <w:rPr>
          <w:rFonts w:ascii="Arial" w:eastAsiaTheme="minorEastAsia" w:hAnsi="Arial" w:cs="Arial"/>
          <w:color w:val="000000"/>
          <w:lang w:eastAsia="es-DO"/>
        </w:rPr>
        <w:t>Industria Farmacéutica</w:t>
      </w:r>
    </w:p>
    <w:p w14:paraId="7FBFEBCA" w14:textId="1D676BB1" w:rsidR="00790DA6" w:rsidRPr="004D5544" w:rsidRDefault="00E261F5" w:rsidP="007A3B44">
      <w:pPr>
        <w:pStyle w:val="Prrafodelista"/>
        <w:widowControl w:val="0"/>
        <w:numPr>
          <w:ilvl w:val="0"/>
          <w:numId w:val="4"/>
        </w:numPr>
        <w:autoSpaceDE w:val="0"/>
        <w:autoSpaceDN w:val="0"/>
        <w:adjustRightInd w:val="0"/>
        <w:spacing w:after="0" w:line="240" w:lineRule="auto"/>
        <w:ind w:right="56"/>
        <w:jc w:val="both"/>
        <w:rPr>
          <w:rFonts w:ascii="Arial" w:eastAsiaTheme="minorEastAsia" w:hAnsi="Arial" w:cs="Arial"/>
          <w:color w:val="000000"/>
          <w:lang w:eastAsia="es-DO"/>
        </w:rPr>
      </w:pPr>
      <w:r w:rsidRPr="004D5544">
        <w:rPr>
          <w:rFonts w:ascii="Arial" w:eastAsiaTheme="minorEastAsia" w:hAnsi="Arial" w:cs="Arial"/>
          <w:color w:val="000000"/>
          <w:lang w:eastAsia="es-DO"/>
        </w:rPr>
        <w:t xml:space="preserve">Estudiantes de </w:t>
      </w:r>
      <w:r w:rsidR="00692328">
        <w:rPr>
          <w:rFonts w:ascii="Arial" w:eastAsiaTheme="minorEastAsia" w:hAnsi="Arial" w:cs="Arial"/>
          <w:color w:val="000000"/>
          <w:lang w:eastAsia="es-DO"/>
        </w:rPr>
        <w:t>c</w:t>
      </w:r>
      <w:r w:rsidRPr="004D5544">
        <w:rPr>
          <w:rFonts w:ascii="Arial" w:eastAsiaTheme="minorEastAsia" w:hAnsi="Arial" w:cs="Arial"/>
          <w:color w:val="000000"/>
          <w:lang w:eastAsia="es-DO"/>
        </w:rPr>
        <w:t>arreras afines</w:t>
      </w:r>
    </w:p>
    <w:p w14:paraId="650E407A" w14:textId="75334A0F" w:rsidR="00E261F5" w:rsidRPr="004D5544" w:rsidRDefault="00E261F5" w:rsidP="007A3B44">
      <w:pPr>
        <w:pStyle w:val="Prrafodelista"/>
        <w:widowControl w:val="0"/>
        <w:numPr>
          <w:ilvl w:val="0"/>
          <w:numId w:val="4"/>
        </w:numPr>
        <w:autoSpaceDE w:val="0"/>
        <w:autoSpaceDN w:val="0"/>
        <w:adjustRightInd w:val="0"/>
        <w:spacing w:after="0" w:line="240" w:lineRule="auto"/>
        <w:ind w:right="56"/>
        <w:jc w:val="both"/>
        <w:rPr>
          <w:rFonts w:ascii="Arial" w:eastAsiaTheme="minorEastAsia" w:hAnsi="Arial" w:cs="Arial"/>
          <w:color w:val="000000"/>
          <w:lang w:eastAsia="es-DO"/>
        </w:rPr>
      </w:pPr>
      <w:r w:rsidRPr="004D5544">
        <w:rPr>
          <w:rFonts w:ascii="Arial" w:eastAsiaTheme="minorEastAsia" w:hAnsi="Arial" w:cs="Arial"/>
          <w:color w:val="000000"/>
          <w:lang w:eastAsia="es-DO"/>
        </w:rPr>
        <w:t>Población general</w:t>
      </w:r>
    </w:p>
    <w:bookmarkEnd w:id="0"/>
    <w:p w14:paraId="06CE6B7F" w14:textId="77777777" w:rsidR="00682023" w:rsidRPr="00002EFA" w:rsidRDefault="00682023" w:rsidP="00002EFA">
      <w:pPr>
        <w:widowControl w:val="0"/>
        <w:autoSpaceDE w:val="0"/>
        <w:autoSpaceDN w:val="0"/>
        <w:adjustRightInd w:val="0"/>
        <w:spacing w:after="0" w:line="240" w:lineRule="auto"/>
        <w:ind w:right="56"/>
        <w:jc w:val="both"/>
        <w:rPr>
          <w:rFonts w:ascii="Arial" w:eastAsiaTheme="minorEastAsia" w:hAnsi="Arial" w:cs="Arial"/>
          <w:color w:val="000000"/>
          <w:sz w:val="24"/>
          <w:szCs w:val="24"/>
          <w:lang w:eastAsia="es-DO"/>
        </w:rPr>
      </w:pPr>
    </w:p>
    <w:p w14:paraId="7DA918AB" w14:textId="232E18AE" w:rsidR="00002EFA" w:rsidRPr="00002EFA" w:rsidRDefault="00002EFA" w:rsidP="00002EFA">
      <w:pPr>
        <w:spacing w:after="0" w:line="276" w:lineRule="auto"/>
        <w:ind w:right="-397"/>
        <w:jc w:val="both"/>
        <w:rPr>
          <w:rFonts w:ascii="Arial" w:eastAsiaTheme="minorEastAsia" w:hAnsi="Arial" w:cs="Arial"/>
          <w:b/>
          <w:lang w:eastAsia="es-DO"/>
        </w:rPr>
      </w:pPr>
      <w:r w:rsidRPr="00002EFA">
        <w:rPr>
          <w:rFonts w:ascii="Arial" w:eastAsiaTheme="minorEastAsia" w:hAnsi="Arial" w:cs="Arial"/>
          <w:b/>
          <w:lang w:eastAsia="es-DO"/>
        </w:rPr>
        <w:t xml:space="preserve">Generalidades y evolución del </w:t>
      </w:r>
      <w:r>
        <w:rPr>
          <w:rFonts w:ascii="Arial" w:eastAsiaTheme="minorEastAsia" w:hAnsi="Arial" w:cs="Arial"/>
          <w:b/>
          <w:lang w:eastAsia="es-DO"/>
        </w:rPr>
        <w:t xml:space="preserve">Catálogo de Prestaciones del </w:t>
      </w:r>
      <w:r w:rsidRPr="00002EFA">
        <w:rPr>
          <w:rFonts w:ascii="Arial" w:eastAsiaTheme="minorEastAsia" w:hAnsi="Arial" w:cs="Arial"/>
          <w:b/>
          <w:lang w:eastAsia="es-DO"/>
        </w:rPr>
        <w:t>PDSS. -</w:t>
      </w:r>
    </w:p>
    <w:p w14:paraId="5B2448E3" w14:textId="77777777" w:rsidR="00002EFA" w:rsidRPr="00002EFA" w:rsidRDefault="00002EFA" w:rsidP="00002EFA">
      <w:pPr>
        <w:spacing w:after="0" w:line="276" w:lineRule="auto"/>
        <w:ind w:right="-397"/>
        <w:jc w:val="both"/>
        <w:rPr>
          <w:rFonts w:ascii="Arial" w:eastAsiaTheme="minorEastAsia" w:hAnsi="Arial" w:cs="Arial"/>
          <w:b/>
          <w:lang w:eastAsia="es-DO"/>
        </w:rPr>
      </w:pPr>
    </w:p>
    <w:p w14:paraId="1A0D148B" w14:textId="137C34A7" w:rsidR="00002EFA" w:rsidRPr="00002EFA" w:rsidRDefault="00002EFA" w:rsidP="00002EFA">
      <w:pPr>
        <w:spacing w:after="0" w:line="276" w:lineRule="auto"/>
        <w:ind w:right="-397"/>
        <w:jc w:val="both"/>
        <w:rPr>
          <w:rFonts w:ascii="Arial" w:eastAsiaTheme="minorEastAsia" w:hAnsi="Arial" w:cs="Arial"/>
          <w:lang w:eastAsia="es-DO"/>
        </w:rPr>
      </w:pPr>
      <w:r w:rsidRPr="00002EFA">
        <w:rPr>
          <w:rFonts w:ascii="Arial" w:eastAsiaTheme="minorEastAsia" w:hAnsi="Arial" w:cs="Arial"/>
          <w:lang w:eastAsia="es-DO"/>
        </w:rPr>
        <w:t xml:space="preserve">El PDSS se encuentra en su versión </w:t>
      </w:r>
      <w:r w:rsidR="00692328">
        <w:rPr>
          <w:rFonts w:ascii="Arial" w:eastAsiaTheme="minorEastAsia" w:hAnsi="Arial" w:cs="Arial"/>
          <w:lang w:eastAsia="es-DO"/>
        </w:rPr>
        <w:t>9</w:t>
      </w:r>
      <w:r w:rsidRPr="00002EFA">
        <w:rPr>
          <w:rFonts w:ascii="Arial" w:eastAsiaTheme="minorEastAsia" w:hAnsi="Arial" w:cs="Arial"/>
          <w:lang w:eastAsia="es-DO"/>
        </w:rPr>
        <w:t xml:space="preserve">.0 actualizado con la revisión e inclusiones realizadas a partir de la Resolución del CNSS No. 533-01, de fecha 8 de octubre de 2021. El documento originalmente aprobado en 2002, ha evolucionado en función de las necesidades identificadas, propuestas sometidas y resoluciones de actualización emanadas desde el Consejo Nacional de la Seguridad Social. </w:t>
      </w:r>
    </w:p>
    <w:p w14:paraId="4CAB7A4E" w14:textId="36E7A286" w:rsidR="00682023" w:rsidRDefault="00682023" w:rsidP="00002EFA">
      <w:pPr>
        <w:spacing w:after="0" w:line="276" w:lineRule="auto"/>
        <w:ind w:right="-397"/>
        <w:jc w:val="both"/>
        <w:rPr>
          <w:rFonts w:ascii="Arial" w:eastAsiaTheme="minorEastAsia" w:hAnsi="Arial" w:cs="Arial"/>
          <w:lang w:eastAsia="es-DO"/>
        </w:rPr>
      </w:pPr>
    </w:p>
    <w:p w14:paraId="75BC58DA" w14:textId="55A98D49" w:rsidR="003445F7" w:rsidRDefault="003445F7" w:rsidP="00002EFA">
      <w:pPr>
        <w:spacing w:after="0" w:line="276" w:lineRule="auto"/>
        <w:ind w:right="-397"/>
        <w:jc w:val="both"/>
        <w:rPr>
          <w:rFonts w:ascii="Arial" w:eastAsiaTheme="minorEastAsia" w:hAnsi="Arial" w:cs="Arial"/>
          <w:b/>
          <w:bCs/>
          <w:lang w:eastAsia="es-DO"/>
        </w:rPr>
      </w:pPr>
    </w:p>
    <w:p w14:paraId="649E1E7B" w14:textId="7EA095CC" w:rsidR="003445F7" w:rsidRDefault="003445F7" w:rsidP="003445F7">
      <w:pPr>
        <w:spacing w:after="0" w:line="276" w:lineRule="auto"/>
        <w:ind w:right="-397"/>
        <w:jc w:val="center"/>
        <w:rPr>
          <w:rFonts w:ascii="Arial" w:eastAsiaTheme="minorEastAsia" w:hAnsi="Arial" w:cs="Arial"/>
          <w:b/>
          <w:bCs/>
          <w:lang w:eastAsia="es-DO"/>
        </w:rPr>
      </w:pPr>
      <w:r w:rsidRPr="00002EFA">
        <w:rPr>
          <w:rFonts w:ascii="Arial" w:eastAsia="Times New Roman" w:hAnsi="Arial" w:cs="Arial"/>
          <w:b/>
          <w:bCs/>
          <w:color w:val="000000"/>
          <w:lang w:eastAsia="es-DO"/>
        </w:rPr>
        <w:t>Cuadro No.</w:t>
      </w:r>
      <w:r>
        <w:rPr>
          <w:rFonts w:ascii="Arial" w:eastAsia="Times New Roman" w:hAnsi="Arial" w:cs="Arial"/>
          <w:b/>
          <w:bCs/>
          <w:color w:val="000000"/>
          <w:lang w:eastAsia="es-DO"/>
        </w:rPr>
        <w:t xml:space="preserve"> 1</w:t>
      </w:r>
    </w:p>
    <w:p w14:paraId="33DB790C" w14:textId="719F9C62" w:rsidR="005B03B2" w:rsidRDefault="003D5BA0" w:rsidP="003445F7">
      <w:pPr>
        <w:spacing w:after="0" w:line="276" w:lineRule="auto"/>
        <w:ind w:right="-397"/>
        <w:jc w:val="center"/>
        <w:rPr>
          <w:rFonts w:ascii="Arial" w:eastAsiaTheme="minorEastAsia" w:hAnsi="Arial" w:cs="Arial"/>
          <w:b/>
          <w:bCs/>
          <w:lang w:eastAsia="es-DO"/>
        </w:rPr>
      </w:pPr>
      <w:r w:rsidRPr="003D5BA0">
        <w:rPr>
          <w:rFonts w:ascii="Arial" w:eastAsiaTheme="minorEastAsia" w:hAnsi="Arial" w:cs="Arial"/>
          <w:b/>
          <w:bCs/>
          <w:lang w:eastAsia="es-DO"/>
        </w:rPr>
        <w:t>Resumen de Resoluciones de mayor impacto en las coberturas del PDSS</w:t>
      </w:r>
    </w:p>
    <w:p w14:paraId="133F3D63" w14:textId="77777777" w:rsidR="003445F7" w:rsidRPr="00002EFA" w:rsidRDefault="003445F7" w:rsidP="003445F7">
      <w:pPr>
        <w:spacing w:after="0" w:line="276" w:lineRule="auto"/>
        <w:ind w:right="-397"/>
        <w:jc w:val="center"/>
        <w:rPr>
          <w:rFonts w:ascii="Arial" w:eastAsiaTheme="minorEastAsia" w:hAnsi="Arial" w:cs="Arial"/>
          <w:b/>
          <w:bCs/>
          <w:lang w:eastAsia="es-DO"/>
        </w:rPr>
      </w:pPr>
    </w:p>
    <w:tbl>
      <w:tblPr>
        <w:tblStyle w:val="Tablaconcuadrcula"/>
        <w:tblW w:w="8656" w:type="dxa"/>
        <w:jc w:val="center"/>
        <w:tblLook w:val="04A0" w:firstRow="1" w:lastRow="0" w:firstColumn="1" w:lastColumn="0" w:noHBand="0" w:noVBand="1"/>
      </w:tblPr>
      <w:tblGrid>
        <w:gridCol w:w="1598"/>
        <w:gridCol w:w="7058"/>
      </w:tblGrid>
      <w:tr w:rsidR="00002EFA" w:rsidRPr="00002EFA" w14:paraId="4E9FC590" w14:textId="77777777" w:rsidTr="00F7454E">
        <w:trPr>
          <w:trHeight w:val="212"/>
          <w:tblHeader/>
          <w:jc w:val="center"/>
        </w:trPr>
        <w:tc>
          <w:tcPr>
            <w:tcW w:w="1598" w:type="dxa"/>
            <w:shd w:val="clear" w:color="auto" w:fill="323E4F"/>
          </w:tcPr>
          <w:p w14:paraId="7A2AAD57" w14:textId="77777777" w:rsidR="00002EFA" w:rsidRPr="00002EFA" w:rsidRDefault="00002EFA" w:rsidP="00002EFA">
            <w:pPr>
              <w:jc w:val="center"/>
              <w:rPr>
                <w:rFonts w:ascii="Arial" w:hAnsi="Arial" w:cs="Arial"/>
                <w:b/>
                <w:color w:val="FFFFFF"/>
                <w:sz w:val="18"/>
                <w:szCs w:val="18"/>
              </w:rPr>
            </w:pPr>
            <w:r w:rsidRPr="00002EFA">
              <w:rPr>
                <w:rFonts w:ascii="Arial" w:hAnsi="Arial" w:cs="Arial"/>
                <w:b/>
                <w:color w:val="FFFFFF"/>
                <w:sz w:val="18"/>
                <w:szCs w:val="18"/>
              </w:rPr>
              <w:t>Resolución CNSS</w:t>
            </w:r>
          </w:p>
        </w:tc>
        <w:tc>
          <w:tcPr>
            <w:tcW w:w="7058" w:type="dxa"/>
            <w:shd w:val="clear" w:color="auto" w:fill="323E4F"/>
          </w:tcPr>
          <w:p w14:paraId="5248D1A7" w14:textId="77777777" w:rsidR="00002EFA" w:rsidRPr="00002EFA" w:rsidRDefault="00002EFA" w:rsidP="00002EFA">
            <w:pPr>
              <w:jc w:val="center"/>
              <w:rPr>
                <w:rFonts w:ascii="Arial" w:hAnsi="Arial" w:cs="Arial"/>
                <w:b/>
                <w:color w:val="FFFFFF"/>
                <w:sz w:val="18"/>
                <w:szCs w:val="18"/>
              </w:rPr>
            </w:pPr>
            <w:r w:rsidRPr="00002EFA">
              <w:rPr>
                <w:rFonts w:ascii="Arial" w:hAnsi="Arial" w:cs="Arial"/>
                <w:b/>
                <w:color w:val="FFFFFF"/>
                <w:sz w:val="18"/>
                <w:szCs w:val="18"/>
              </w:rPr>
              <w:t>Elementos Básicos Resueltos</w:t>
            </w:r>
          </w:p>
        </w:tc>
      </w:tr>
      <w:tr w:rsidR="00002EFA" w:rsidRPr="00002EFA" w14:paraId="383CFA46" w14:textId="77777777" w:rsidTr="00F7454E">
        <w:trPr>
          <w:trHeight w:val="519"/>
          <w:jc w:val="center"/>
        </w:trPr>
        <w:tc>
          <w:tcPr>
            <w:tcW w:w="1598" w:type="dxa"/>
          </w:tcPr>
          <w:p w14:paraId="626B139B" w14:textId="77777777" w:rsidR="00002EFA" w:rsidRPr="00002EFA" w:rsidRDefault="00002EFA" w:rsidP="00002EFA">
            <w:pPr>
              <w:jc w:val="both"/>
              <w:rPr>
                <w:rFonts w:ascii="Arial" w:hAnsi="Arial" w:cs="Arial"/>
                <w:b/>
                <w:sz w:val="18"/>
                <w:szCs w:val="18"/>
              </w:rPr>
            </w:pPr>
            <w:r w:rsidRPr="00002EFA">
              <w:rPr>
                <w:rFonts w:ascii="Arial" w:hAnsi="Arial" w:cs="Arial"/>
                <w:b/>
                <w:sz w:val="18"/>
                <w:szCs w:val="18"/>
              </w:rPr>
              <w:t>227-02</w:t>
            </w:r>
          </w:p>
          <w:p w14:paraId="40DC0989" w14:textId="77777777" w:rsidR="00002EFA" w:rsidRPr="00002EFA" w:rsidRDefault="00002EFA" w:rsidP="00002EFA">
            <w:pPr>
              <w:jc w:val="both"/>
              <w:rPr>
                <w:rFonts w:ascii="Arial" w:hAnsi="Arial" w:cs="Arial"/>
                <w:b/>
                <w:sz w:val="18"/>
                <w:szCs w:val="18"/>
              </w:rPr>
            </w:pPr>
          </w:p>
        </w:tc>
        <w:tc>
          <w:tcPr>
            <w:tcW w:w="7058" w:type="dxa"/>
          </w:tcPr>
          <w:p w14:paraId="7F2136B7" w14:textId="25563D60" w:rsidR="00002EFA" w:rsidRPr="00002EFA" w:rsidRDefault="005B03B2" w:rsidP="005B03B2">
            <w:pPr>
              <w:jc w:val="both"/>
              <w:rPr>
                <w:rFonts w:ascii="Arial" w:hAnsi="Arial" w:cs="Arial"/>
                <w:b/>
                <w:sz w:val="18"/>
                <w:szCs w:val="18"/>
              </w:rPr>
            </w:pPr>
            <w:r w:rsidRPr="003D5BA0">
              <w:rPr>
                <w:rFonts w:ascii="Arial" w:hAnsi="Arial" w:cs="Arial"/>
                <w:sz w:val="18"/>
                <w:szCs w:val="18"/>
              </w:rPr>
              <w:t>S</w:t>
            </w:r>
            <w:r w:rsidR="00002EFA" w:rsidRPr="00002EFA">
              <w:rPr>
                <w:rFonts w:ascii="Arial" w:hAnsi="Arial" w:cs="Arial"/>
                <w:sz w:val="18"/>
                <w:szCs w:val="18"/>
              </w:rPr>
              <w:t>e incrementa la cápita de RD$691.48 a RD$721.48 con cargo a la Cuenta de Cuidado de Atención a la Salud de las Personas del SFS del RC</w:t>
            </w:r>
            <w:r w:rsidRPr="003D5BA0">
              <w:rPr>
                <w:rFonts w:ascii="Arial" w:hAnsi="Arial" w:cs="Arial"/>
                <w:sz w:val="18"/>
                <w:szCs w:val="18"/>
              </w:rPr>
              <w:t>.</w:t>
            </w:r>
          </w:p>
        </w:tc>
      </w:tr>
      <w:tr w:rsidR="00002EFA" w:rsidRPr="00002EFA" w14:paraId="042E2083" w14:textId="77777777" w:rsidTr="00F7454E">
        <w:trPr>
          <w:trHeight w:val="453"/>
          <w:jc w:val="center"/>
        </w:trPr>
        <w:tc>
          <w:tcPr>
            <w:tcW w:w="1598" w:type="dxa"/>
          </w:tcPr>
          <w:p w14:paraId="165A2992" w14:textId="77777777" w:rsidR="00002EFA" w:rsidRPr="00002EFA" w:rsidRDefault="00002EFA" w:rsidP="00002EFA">
            <w:pPr>
              <w:jc w:val="both"/>
              <w:rPr>
                <w:rFonts w:ascii="Arial" w:hAnsi="Arial" w:cs="Arial"/>
                <w:b/>
                <w:sz w:val="18"/>
                <w:szCs w:val="18"/>
              </w:rPr>
            </w:pPr>
            <w:r w:rsidRPr="00002EFA">
              <w:rPr>
                <w:rFonts w:ascii="Arial" w:hAnsi="Arial" w:cs="Arial"/>
                <w:b/>
                <w:sz w:val="18"/>
                <w:szCs w:val="18"/>
              </w:rPr>
              <w:t>51-06</w:t>
            </w:r>
          </w:p>
          <w:p w14:paraId="1BF98D39" w14:textId="77777777" w:rsidR="00002EFA" w:rsidRPr="00002EFA" w:rsidRDefault="00002EFA" w:rsidP="00002EFA">
            <w:pPr>
              <w:jc w:val="both"/>
              <w:rPr>
                <w:rFonts w:ascii="Arial" w:hAnsi="Arial" w:cs="Arial"/>
                <w:b/>
                <w:sz w:val="18"/>
                <w:szCs w:val="18"/>
              </w:rPr>
            </w:pPr>
          </w:p>
        </w:tc>
        <w:tc>
          <w:tcPr>
            <w:tcW w:w="7058" w:type="dxa"/>
          </w:tcPr>
          <w:p w14:paraId="4FAB8C9D" w14:textId="2A26680C" w:rsidR="00002EFA" w:rsidRPr="00002EFA" w:rsidRDefault="00002EFA" w:rsidP="00002EFA">
            <w:pPr>
              <w:jc w:val="both"/>
              <w:rPr>
                <w:rFonts w:ascii="Arial" w:hAnsi="Arial" w:cs="Arial"/>
                <w:sz w:val="18"/>
                <w:szCs w:val="18"/>
              </w:rPr>
            </w:pPr>
            <w:r w:rsidRPr="00002EFA">
              <w:rPr>
                <w:rFonts w:ascii="Arial" w:hAnsi="Arial" w:cs="Arial"/>
                <w:sz w:val="18"/>
                <w:szCs w:val="18"/>
              </w:rPr>
              <w:t>Se aprueba el Catálogo de Prestaciones del Plan Básico de Salud sometido por la SISALRIL, con un costo de RD$2,176.10 por persona por año, versión 1.4</w:t>
            </w:r>
            <w:r w:rsidR="005B03B2" w:rsidRPr="003D5BA0">
              <w:rPr>
                <w:rFonts w:ascii="Arial" w:hAnsi="Arial" w:cs="Arial"/>
                <w:sz w:val="18"/>
                <w:szCs w:val="18"/>
              </w:rPr>
              <w:t>.</w:t>
            </w:r>
          </w:p>
          <w:p w14:paraId="033E32C3" w14:textId="77777777" w:rsidR="00002EFA" w:rsidRPr="00002EFA" w:rsidRDefault="00002EFA" w:rsidP="00002EFA">
            <w:pPr>
              <w:jc w:val="both"/>
              <w:rPr>
                <w:rFonts w:ascii="Arial" w:hAnsi="Arial" w:cs="Arial"/>
                <w:b/>
                <w:sz w:val="18"/>
                <w:szCs w:val="18"/>
              </w:rPr>
            </w:pPr>
          </w:p>
        </w:tc>
      </w:tr>
      <w:tr w:rsidR="00002EFA" w:rsidRPr="00002EFA" w14:paraId="63C7E4BF" w14:textId="77777777" w:rsidTr="00F7454E">
        <w:trPr>
          <w:trHeight w:val="871"/>
          <w:jc w:val="center"/>
        </w:trPr>
        <w:tc>
          <w:tcPr>
            <w:tcW w:w="1598" w:type="dxa"/>
          </w:tcPr>
          <w:p w14:paraId="1809A0B5" w14:textId="71A63226" w:rsidR="00002EFA" w:rsidRPr="00002EFA" w:rsidRDefault="00002EFA" w:rsidP="00002EFA">
            <w:pPr>
              <w:jc w:val="both"/>
              <w:rPr>
                <w:rFonts w:ascii="Arial" w:hAnsi="Arial" w:cs="Arial"/>
                <w:b/>
                <w:sz w:val="18"/>
                <w:szCs w:val="18"/>
              </w:rPr>
            </w:pPr>
            <w:r w:rsidRPr="00002EFA">
              <w:rPr>
                <w:rFonts w:ascii="Arial" w:hAnsi="Arial" w:cs="Arial"/>
                <w:b/>
                <w:sz w:val="18"/>
                <w:szCs w:val="18"/>
              </w:rPr>
              <w:t>227-0</w:t>
            </w:r>
            <w:r w:rsidR="005B03B2" w:rsidRPr="003D5BA0">
              <w:rPr>
                <w:rFonts w:ascii="Arial" w:hAnsi="Arial" w:cs="Arial"/>
                <w:b/>
                <w:sz w:val="18"/>
                <w:szCs w:val="18"/>
              </w:rPr>
              <w:t>7</w:t>
            </w:r>
          </w:p>
          <w:p w14:paraId="4466EDAF" w14:textId="77777777" w:rsidR="00002EFA" w:rsidRPr="00002EFA" w:rsidRDefault="00002EFA" w:rsidP="00002EFA">
            <w:pPr>
              <w:jc w:val="both"/>
              <w:rPr>
                <w:rFonts w:ascii="Arial" w:hAnsi="Arial" w:cs="Arial"/>
                <w:b/>
                <w:sz w:val="18"/>
                <w:szCs w:val="18"/>
              </w:rPr>
            </w:pPr>
          </w:p>
        </w:tc>
        <w:tc>
          <w:tcPr>
            <w:tcW w:w="7058" w:type="dxa"/>
          </w:tcPr>
          <w:p w14:paraId="597CE3FE" w14:textId="6E7334B1" w:rsidR="00002EFA" w:rsidRPr="003D5BA0" w:rsidRDefault="005B03B2" w:rsidP="005B03B2">
            <w:pPr>
              <w:jc w:val="both"/>
              <w:rPr>
                <w:rFonts w:ascii="Arial" w:hAnsi="Arial" w:cs="Arial"/>
                <w:sz w:val="18"/>
                <w:szCs w:val="18"/>
              </w:rPr>
            </w:pPr>
            <w:r w:rsidRPr="003D5BA0">
              <w:rPr>
                <w:rFonts w:ascii="Arial" w:hAnsi="Arial" w:cs="Arial"/>
                <w:sz w:val="18"/>
                <w:szCs w:val="18"/>
              </w:rPr>
              <w:t xml:space="preserve">Se incrementa la cápita de RD$691.48 a RD$721.48 con cargo a la Cuenta de Cuidado de Atención a la Salud de las Personas del SFS del RC, a partir de la dispersión del mes de </w:t>
            </w:r>
            <w:r w:rsidR="003D5BA0" w:rsidRPr="003D5BA0">
              <w:rPr>
                <w:rFonts w:ascii="Arial" w:hAnsi="Arial" w:cs="Arial"/>
                <w:sz w:val="18"/>
                <w:szCs w:val="18"/>
              </w:rPr>
              <w:t>d</w:t>
            </w:r>
            <w:r w:rsidRPr="003D5BA0">
              <w:rPr>
                <w:rFonts w:ascii="Arial" w:hAnsi="Arial" w:cs="Arial"/>
                <w:sz w:val="18"/>
                <w:szCs w:val="18"/>
              </w:rPr>
              <w:t>iciembre del año 2009. Se incrementan los beneficios contemplados en el PDSS, a partir del mes de enero del año 2010, como sigue:</w:t>
            </w:r>
            <w:r w:rsidR="003D5BA0" w:rsidRPr="003D5BA0">
              <w:rPr>
                <w:rFonts w:ascii="Arial" w:hAnsi="Arial" w:cs="Arial"/>
                <w:sz w:val="18"/>
                <w:szCs w:val="18"/>
              </w:rPr>
              <w:t xml:space="preserve"> Aumento del tope de Cobertura de Enfermedades de Alto Costo y máximo nivel de complejidad de RD$500,000.00 a RD$1,000,000.00, de acuerdo a la gradualidad establecida en la Ley 87-01, sus Reglamentos y resoluciones de SISALRIL. 2. Incremento del Listado de Medicamentos en 372 adicionales, según listado </w:t>
            </w:r>
          </w:p>
          <w:p w14:paraId="4BE6794A" w14:textId="7B87EF1E" w:rsidR="003D5BA0" w:rsidRPr="00002EFA" w:rsidRDefault="003D5BA0" w:rsidP="005B03B2">
            <w:pPr>
              <w:jc w:val="both"/>
              <w:rPr>
                <w:rFonts w:ascii="Arial" w:hAnsi="Arial" w:cs="Arial"/>
                <w:sz w:val="18"/>
                <w:szCs w:val="18"/>
              </w:rPr>
            </w:pPr>
            <w:r w:rsidRPr="003D5BA0">
              <w:rPr>
                <w:rFonts w:ascii="Arial" w:hAnsi="Arial" w:cs="Arial"/>
                <w:sz w:val="18"/>
                <w:szCs w:val="18"/>
              </w:rPr>
              <w:t>Cobertura de RD$90,000.00 por año por afiliado para la incorporación de nuevos Medicamentos coadyuvantes en tratamientos Oncológicos, de acuerdo a la gradualidad establecida en la Ley 87-01, sus Reglamentos y resoluciones de SISALRIL…</w:t>
            </w:r>
          </w:p>
        </w:tc>
      </w:tr>
      <w:tr w:rsidR="00002EFA" w:rsidRPr="00002EFA" w14:paraId="67234A0A" w14:textId="77777777" w:rsidTr="00F7454E">
        <w:trPr>
          <w:trHeight w:val="1724"/>
          <w:jc w:val="center"/>
        </w:trPr>
        <w:tc>
          <w:tcPr>
            <w:tcW w:w="1598" w:type="dxa"/>
          </w:tcPr>
          <w:p w14:paraId="2338ADA6" w14:textId="77777777" w:rsidR="00002EFA" w:rsidRPr="00002EFA" w:rsidRDefault="00002EFA" w:rsidP="00002EFA">
            <w:pPr>
              <w:jc w:val="both"/>
              <w:rPr>
                <w:rFonts w:ascii="Arial" w:hAnsi="Arial" w:cs="Arial"/>
                <w:b/>
                <w:sz w:val="18"/>
                <w:szCs w:val="18"/>
              </w:rPr>
            </w:pPr>
            <w:r w:rsidRPr="00002EFA">
              <w:rPr>
                <w:rFonts w:ascii="Arial" w:hAnsi="Arial" w:cs="Arial"/>
                <w:b/>
                <w:sz w:val="18"/>
                <w:szCs w:val="18"/>
              </w:rPr>
              <w:lastRenderedPageBreak/>
              <w:t>375-02</w:t>
            </w:r>
          </w:p>
          <w:p w14:paraId="506A855B" w14:textId="77777777" w:rsidR="00002EFA" w:rsidRPr="00002EFA" w:rsidRDefault="00002EFA" w:rsidP="00002EFA">
            <w:pPr>
              <w:jc w:val="both"/>
              <w:rPr>
                <w:rFonts w:ascii="Arial" w:hAnsi="Arial" w:cs="Arial"/>
                <w:sz w:val="18"/>
                <w:szCs w:val="18"/>
              </w:rPr>
            </w:pPr>
          </w:p>
        </w:tc>
        <w:tc>
          <w:tcPr>
            <w:tcW w:w="7058" w:type="dxa"/>
          </w:tcPr>
          <w:p w14:paraId="218ADBE9" w14:textId="1F618B24" w:rsidR="00002EFA" w:rsidRPr="00002EFA" w:rsidRDefault="00002EFA" w:rsidP="00002EFA">
            <w:pPr>
              <w:jc w:val="both"/>
              <w:rPr>
                <w:rFonts w:ascii="Arial" w:hAnsi="Arial" w:cs="Arial"/>
                <w:sz w:val="18"/>
                <w:szCs w:val="18"/>
              </w:rPr>
            </w:pPr>
            <w:r w:rsidRPr="00002EFA">
              <w:rPr>
                <w:rFonts w:ascii="Arial" w:hAnsi="Arial" w:cs="Arial"/>
                <w:sz w:val="18"/>
                <w:szCs w:val="18"/>
              </w:rPr>
              <w:t>Se incrementa el per cápita de RD$835.89 a RD$914.76 (Novecientos Catorce pesos con 76/100), a partir de la dispersión correspondiente al mes de octubre del año 2015, para recibir los nuevos beneficios a partir del primero (1º) de noviembre del mismo año: ajuste por inflación del costo per cápita del PDSS, atención integral con un tope de cobertura de hasta RD$1,000,000.00 (</w:t>
            </w:r>
            <w:r w:rsidR="003D5BA0" w:rsidRPr="003D5BA0">
              <w:rPr>
                <w:rFonts w:ascii="Arial" w:hAnsi="Arial" w:cs="Arial"/>
                <w:sz w:val="18"/>
                <w:szCs w:val="18"/>
              </w:rPr>
              <w:t>un millón de pesos con 00/100</w:t>
            </w:r>
            <w:r w:rsidRPr="00002EFA">
              <w:rPr>
                <w:rFonts w:ascii="Arial" w:hAnsi="Arial" w:cs="Arial"/>
                <w:sz w:val="18"/>
                <w:szCs w:val="18"/>
              </w:rPr>
              <w:t>) por evento por año, para los procedimientos de alto costo y máximo nivel de complejidad (Grupo 9 del PDSS) y aumento de la cobertura anual de los medicamentos ambulatorios de RD$3,000.00 a RD$8,000.00.</w:t>
            </w:r>
          </w:p>
        </w:tc>
      </w:tr>
      <w:tr w:rsidR="00002EFA" w:rsidRPr="00002EFA" w14:paraId="625260AA" w14:textId="77777777" w:rsidTr="00F7454E">
        <w:trPr>
          <w:trHeight w:val="440"/>
          <w:jc w:val="center"/>
        </w:trPr>
        <w:tc>
          <w:tcPr>
            <w:tcW w:w="1598" w:type="dxa"/>
          </w:tcPr>
          <w:p w14:paraId="4FDC5E03" w14:textId="77777777" w:rsidR="00002EFA" w:rsidRPr="00002EFA" w:rsidRDefault="00002EFA" w:rsidP="00002EFA">
            <w:pPr>
              <w:jc w:val="both"/>
              <w:rPr>
                <w:rFonts w:ascii="Arial" w:hAnsi="Arial" w:cs="Arial"/>
                <w:b/>
                <w:sz w:val="18"/>
                <w:szCs w:val="18"/>
              </w:rPr>
            </w:pPr>
            <w:r w:rsidRPr="00002EFA">
              <w:rPr>
                <w:rFonts w:ascii="Arial" w:hAnsi="Arial" w:cs="Arial"/>
                <w:b/>
                <w:sz w:val="18"/>
                <w:szCs w:val="18"/>
              </w:rPr>
              <w:t>431-02</w:t>
            </w:r>
          </w:p>
          <w:p w14:paraId="540F8702" w14:textId="77777777" w:rsidR="00002EFA" w:rsidRPr="00002EFA" w:rsidRDefault="00002EFA" w:rsidP="00002EFA">
            <w:pPr>
              <w:jc w:val="both"/>
              <w:rPr>
                <w:rFonts w:ascii="Arial" w:hAnsi="Arial" w:cs="Arial"/>
                <w:sz w:val="18"/>
                <w:szCs w:val="18"/>
              </w:rPr>
            </w:pPr>
          </w:p>
        </w:tc>
        <w:tc>
          <w:tcPr>
            <w:tcW w:w="7058" w:type="dxa"/>
          </w:tcPr>
          <w:p w14:paraId="72BB4378" w14:textId="62BA6933" w:rsidR="00002EFA" w:rsidRPr="00002EFA" w:rsidRDefault="00002EFA" w:rsidP="00002EFA">
            <w:pPr>
              <w:jc w:val="both"/>
              <w:rPr>
                <w:rFonts w:ascii="Arial" w:hAnsi="Arial" w:cs="Arial"/>
                <w:sz w:val="18"/>
                <w:szCs w:val="18"/>
              </w:rPr>
            </w:pPr>
            <w:r w:rsidRPr="00002EFA">
              <w:rPr>
                <w:rFonts w:ascii="Arial" w:hAnsi="Arial" w:cs="Arial"/>
                <w:sz w:val="18"/>
                <w:szCs w:val="18"/>
              </w:rPr>
              <w:t>Producto de las disposiciones de la presente resolución se incrementa el per cápita del Régimen Contributivo de RD$914.76 a RD$1,013.62, mensuales, con cargo a la Cuenta Cuidado de la Salud de las Personas del Seguro Familiar de Salud del Régimen Contributivo, a partir de la dispersión del mes de noviembre del año 2017.</w:t>
            </w:r>
            <w:r w:rsidR="003D5BA0" w:rsidRPr="003D5BA0">
              <w:rPr>
                <w:rFonts w:ascii="Arial" w:hAnsi="Arial" w:cs="Arial"/>
                <w:sz w:val="18"/>
                <w:szCs w:val="18"/>
              </w:rPr>
              <w:t xml:space="preserve"> Incorpora Veintisiete (27) medicamentos para tratamientos oncológicos y otras patologías de Alto Costo y Máximo Nivel de Complejidad, Siete (7) medicamentos para hemodiálisis y trasplante renal, los cuales se encuentran descritos a continuación, Cuarenta y cuatro (44) procedimientos…</w:t>
            </w:r>
          </w:p>
          <w:p w14:paraId="15185A71" w14:textId="77777777" w:rsidR="00002EFA" w:rsidRPr="00002EFA" w:rsidRDefault="00002EFA" w:rsidP="00002EFA">
            <w:pPr>
              <w:jc w:val="both"/>
              <w:rPr>
                <w:rFonts w:ascii="Arial" w:hAnsi="Arial" w:cs="Arial"/>
                <w:sz w:val="18"/>
                <w:szCs w:val="18"/>
              </w:rPr>
            </w:pPr>
          </w:p>
        </w:tc>
      </w:tr>
      <w:tr w:rsidR="00002EFA" w:rsidRPr="00002EFA" w14:paraId="0BCF9274" w14:textId="77777777" w:rsidTr="00F7454E">
        <w:trPr>
          <w:trHeight w:val="1051"/>
          <w:jc w:val="center"/>
        </w:trPr>
        <w:tc>
          <w:tcPr>
            <w:tcW w:w="1598" w:type="dxa"/>
          </w:tcPr>
          <w:p w14:paraId="0D533BC4" w14:textId="77777777" w:rsidR="00002EFA" w:rsidRPr="00002EFA" w:rsidRDefault="00002EFA" w:rsidP="00002EFA">
            <w:pPr>
              <w:jc w:val="both"/>
              <w:rPr>
                <w:rFonts w:ascii="Arial" w:hAnsi="Arial" w:cs="Arial"/>
                <w:b/>
                <w:sz w:val="18"/>
                <w:szCs w:val="18"/>
              </w:rPr>
            </w:pPr>
            <w:r w:rsidRPr="00002EFA">
              <w:rPr>
                <w:rFonts w:ascii="Arial" w:hAnsi="Arial" w:cs="Arial"/>
                <w:b/>
                <w:sz w:val="18"/>
                <w:szCs w:val="18"/>
              </w:rPr>
              <w:t>482-07</w:t>
            </w:r>
          </w:p>
          <w:p w14:paraId="4D289828" w14:textId="77777777" w:rsidR="00002EFA" w:rsidRPr="00002EFA" w:rsidRDefault="00002EFA" w:rsidP="00002EFA">
            <w:pPr>
              <w:jc w:val="both"/>
              <w:rPr>
                <w:rFonts w:ascii="Arial" w:hAnsi="Arial" w:cs="Arial"/>
                <w:b/>
                <w:sz w:val="18"/>
                <w:szCs w:val="18"/>
              </w:rPr>
            </w:pPr>
          </w:p>
        </w:tc>
        <w:tc>
          <w:tcPr>
            <w:tcW w:w="7058" w:type="dxa"/>
          </w:tcPr>
          <w:p w14:paraId="33B5EBB1" w14:textId="2DFD7FFF" w:rsidR="00002EFA" w:rsidRPr="00002EFA" w:rsidRDefault="00002EFA" w:rsidP="00002EFA">
            <w:pPr>
              <w:jc w:val="both"/>
              <w:rPr>
                <w:rFonts w:ascii="Arial" w:hAnsi="Arial" w:cs="Arial"/>
                <w:sz w:val="18"/>
                <w:szCs w:val="18"/>
              </w:rPr>
            </w:pPr>
            <w:r w:rsidRPr="00002EFA">
              <w:rPr>
                <w:rFonts w:ascii="Arial" w:hAnsi="Arial" w:cs="Arial"/>
                <w:sz w:val="18"/>
                <w:szCs w:val="18"/>
              </w:rPr>
              <w:t>Se aprueba la suma de RD$90.64 de incremento del costo per cápita del PDSS, para incorporar al Grupo 12 de medicamentos ambulatorios 11 nuevos medicamentos ambulatorios, dos de alto costo y 36 nuevos procedimientos, aumento de 300 a la cobertura de habitación con cargo a la ARS, 2 medicamentos del Grupo 10.</w:t>
            </w:r>
          </w:p>
          <w:p w14:paraId="651FB0D4" w14:textId="77777777" w:rsidR="00002EFA" w:rsidRPr="00002EFA" w:rsidRDefault="00002EFA" w:rsidP="00002EFA">
            <w:pPr>
              <w:jc w:val="both"/>
              <w:rPr>
                <w:rFonts w:ascii="Arial" w:hAnsi="Arial" w:cs="Arial"/>
                <w:sz w:val="18"/>
                <w:szCs w:val="18"/>
              </w:rPr>
            </w:pPr>
          </w:p>
        </w:tc>
      </w:tr>
      <w:tr w:rsidR="00002EFA" w:rsidRPr="00002EFA" w14:paraId="46D4F30C" w14:textId="77777777" w:rsidTr="00F7454E">
        <w:trPr>
          <w:trHeight w:val="973"/>
          <w:jc w:val="center"/>
        </w:trPr>
        <w:tc>
          <w:tcPr>
            <w:tcW w:w="1598" w:type="dxa"/>
          </w:tcPr>
          <w:p w14:paraId="35323306" w14:textId="77777777" w:rsidR="00002EFA" w:rsidRPr="00002EFA" w:rsidRDefault="00002EFA" w:rsidP="00002EFA">
            <w:pPr>
              <w:jc w:val="both"/>
              <w:rPr>
                <w:rFonts w:ascii="Arial" w:hAnsi="Arial" w:cs="Arial"/>
                <w:b/>
                <w:sz w:val="18"/>
                <w:szCs w:val="18"/>
              </w:rPr>
            </w:pPr>
            <w:r w:rsidRPr="00002EFA">
              <w:rPr>
                <w:rFonts w:ascii="Arial" w:hAnsi="Arial" w:cs="Arial"/>
                <w:b/>
                <w:sz w:val="18"/>
                <w:szCs w:val="18"/>
              </w:rPr>
              <w:t>533-01</w:t>
            </w:r>
          </w:p>
          <w:p w14:paraId="61DC4093" w14:textId="77777777" w:rsidR="00002EFA" w:rsidRPr="00002EFA" w:rsidRDefault="00002EFA" w:rsidP="00002EFA">
            <w:pPr>
              <w:jc w:val="both"/>
              <w:rPr>
                <w:rFonts w:ascii="Arial" w:hAnsi="Arial" w:cs="Arial"/>
                <w:b/>
                <w:sz w:val="18"/>
                <w:szCs w:val="18"/>
              </w:rPr>
            </w:pPr>
          </w:p>
        </w:tc>
        <w:tc>
          <w:tcPr>
            <w:tcW w:w="7058" w:type="dxa"/>
          </w:tcPr>
          <w:p w14:paraId="00729544" w14:textId="4DEC19F2" w:rsidR="00002EFA" w:rsidRPr="00002EFA" w:rsidRDefault="00002EFA" w:rsidP="00002EFA">
            <w:pPr>
              <w:jc w:val="both"/>
              <w:rPr>
                <w:rFonts w:ascii="Arial" w:hAnsi="Arial" w:cs="Arial"/>
                <w:sz w:val="18"/>
                <w:szCs w:val="18"/>
              </w:rPr>
            </w:pPr>
            <w:r w:rsidRPr="00002EFA">
              <w:rPr>
                <w:rFonts w:ascii="Arial" w:hAnsi="Arial" w:cs="Arial"/>
                <w:sz w:val="18"/>
                <w:szCs w:val="18"/>
              </w:rPr>
              <w:t>Se aprueba la suma de RD$13.09 de incremento del costo per cápita del PDSS, para incorporar el grupo 13 al catálogo del PDSS, e inclusión de 36 nuevas coberturas.</w:t>
            </w:r>
            <w:r w:rsidR="003D5BA0" w:rsidRPr="00682023">
              <w:rPr>
                <w:rFonts w:ascii="Arial" w:hAnsi="Arial" w:cs="Arial"/>
                <w:sz w:val="18"/>
                <w:szCs w:val="18"/>
              </w:rPr>
              <w:t xml:space="preserve"> </w:t>
            </w:r>
            <w:r w:rsidRPr="00002EFA">
              <w:rPr>
                <w:rFonts w:ascii="Arial" w:hAnsi="Arial" w:cs="Arial"/>
                <w:sz w:val="18"/>
                <w:szCs w:val="18"/>
              </w:rPr>
              <w:t>A</w:t>
            </w:r>
            <w:r w:rsidR="003D5BA0" w:rsidRPr="00682023">
              <w:rPr>
                <w:rFonts w:ascii="Arial" w:hAnsi="Arial" w:cs="Arial"/>
                <w:sz w:val="18"/>
                <w:szCs w:val="18"/>
              </w:rPr>
              <w:t xml:space="preserve">umento </w:t>
            </w:r>
            <w:r w:rsidRPr="00002EFA">
              <w:rPr>
                <w:rFonts w:ascii="Arial" w:hAnsi="Arial" w:cs="Arial"/>
                <w:sz w:val="18"/>
                <w:szCs w:val="18"/>
              </w:rPr>
              <w:t>CMD. (20% procedimientos efecto del aumento para anestesiólogos y 30% interconsulta en hospitalización).</w:t>
            </w:r>
          </w:p>
        </w:tc>
      </w:tr>
      <w:tr w:rsidR="00DE3870" w:rsidRPr="00002EFA" w14:paraId="282DA3C0" w14:textId="77777777" w:rsidTr="00F7454E">
        <w:trPr>
          <w:trHeight w:val="973"/>
          <w:jc w:val="center"/>
        </w:trPr>
        <w:tc>
          <w:tcPr>
            <w:tcW w:w="1598" w:type="dxa"/>
          </w:tcPr>
          <w:p w14:paraId="0580BC79" w14:textId="4E09667C" w:rsidR="00DE3870" w:rsidRPr="00FD720D" w:rsidRDefault="00DE3870" w:rsidP="00002EFA">
            <w:pPr>
              <w:jc w:val="both"/>
              <w:rPr>
                <w:rFonts w:ascii="Arial" w:hAnsi="Arial" w:cs="Arial"/>
                <w:b/>
                <w:sz w:val="18"/>
                <w:szCs w:val="18"/>
                <w:highlight w:val="yellow"/>
              </w:rPr>
            </w:pPr>
            <w:r w:rsidRPr="00FA2714">
              <w:rPr>
                <w:rFonts w:ascii="Arial" w:hAnsi="Arial" w:cs="Arial"/>
                <w:b/>
                <w:sz w:val="18"/>
                <w:szCs w:val="18"/>
              </w:rPr>
              <w:t>553-02</w:t>
            </w:r>
          </w:p>
        </w:tc>
        <w:tc>
          <w:tcPr>
            <w:tcW w:w="7058" w:type="dxa"/>
          </w:tcPr>
          <w:p w14:paraId="36CB1692" w14:textId="7B28B989" w:rsidR="00DE3870" w:rsidRPr="00002EFA" w:rsidRDefault="00A53174" w:rsidP="00002EFA">
            <w:pPr>
              <w:jc w:val="both"/>
              <w:rPr>
                <w:rFonts w:ascii="Arial" w:hAnsi="Arial" w:cs="Arial"/>
                <w:sz w:val="18"/>
                <w:szCs w:val="18"/>
              </w:rPr>
            </w:pPr>
            <w:r>
              <w:rPr>
                <w:rFonts w:ascii="Arial" w:hAnsi="Arial" w:cs="Arial"/>
                <w:sz w:val="18"/>
                <w:szCs w:val="18"/>
              </w:rPr>
              <w:t>Se aprueba la suma de RD$162.33</w:t>
            </w:r>
            <w:r w:rsidRPr="00002EFA">
              <w:rPr>
                <w:rFonts w:ascii="Arial" w:hAnsi="Arial" w:cs="Arial"/>
                <w:sz w:val="18"/>
                <w:szCs w:val="18"/>
              </w:rPr>
              <w:t xml:space="preserve"> de incremento del costo per cápita del PDSS</w:t>
            </w:r>
            <w:r>
              <w:rPr>
                <w:rFonts w:ascii="Arial" w:hAnsi="Arial" w:cs="Arial"/>
                <w:sz w:val="18"/>
                <w:szCs w:val="18"/>
              </w:rPr>
              <w:t xml:space="preserve">, se disminuye de dos a un el tope de cuota moderadora variable para los distintos grupos y subgrupos de hospitalización, Cirugía y Alto Costo. Extensión de los montos y condiciones para el tratamiento de cáncer, inclusión de materiales y equipos para cirugía, adición de Apendicetomía laparoscópica y Terapia de Reemplazo Renal Continua, entre otros beneficios.  </w:t>
            </w:r>
          </w:p>
        </w:tc>
      </w:tr>
      <w:tr w:rsidR="00A44E97" w:rsidRPr="00002EFA" w14:paraId="4B81B09C" w14:textId="77777777" w:rsidTr="00F7454E">
        <w:trPr>
          <w:trHeight w:val="973"/>
          <w:jc w:val="center"/>
        </w:trPr>
        <w:tc>
          <w:tcPr>
            <w:tcW w:w="1598" w:type="dxa"/>
          </w:tcPr>
          <w:p w14:paraId="416C138B" w14:textId="217FFAC1" w:rsidR="00A44E97" w:rsidRPr="00FA2714" w:rsidRDefault="00A44E97" w:rsidP="00002EFA">
            <w:pPr>
              <w:jc w:val="both"/>
              <w:rPr>
                <w:rFonts w:ascii="Arial" w:hAnsi="Arial" w:cs="Arial"/>
                <w:b/>
                <w:sz w:val="18"/>
                <w:szCs w:val="18"/>
              </w:rPr>
            </w:pPr>
            <w:r>
              <w:rPr>
                <w:rFonts w:ascii="Arial" w:hAnsi="Arial" w:cs="Arial"/>
                <w:b/>
                <w:sz w:val="18"/>
                <w:szCs w:val="18"/>
              </w:rPr>
              <w:t>563-01</w:t>
            </w:r>
          </w:p>
        </w:tc>
        <w:tc>
          <w:tcPr>
            <w:tcW w:w="7058" w:type="dxa"/>
          </w:tcPr>
          <w:p w14:paraId="6A369868" w14:textId="591F7E28" w:rsidR="00A44E97" w:rsidRDefault="00A44E97" w:rsidP="00002EFA">
            <w:pPr>
              <w:jc w:val="both"/>
              <w:rPr>
                <w:rFonts w:ascii="Arial" w:hAnsi="Arial" w:cs="Arial"/>
                <w:sz w:val="18"/>
                <w:szCs w:val="18"/>
              </w:rPr>
            </w:pPr>
            <w:r>
              <w:rPr>
                <w:rFonts w:ascii="Arial" w:hAnsi="Arial" w:cs="Arial"/>
                <w:sz w:val="18"/>
                <w:szCs w:val="18"/>
              </w:rPr>
              <w:t xml:space="preserve">Aprueba un incremento de RD$65 al per cápita mensual, incrementa en un 20% los honorarios médicos directos, 7% las tarifas de exámenes y pruebas diagnósticas, 15% en uso de salas y equipos, así como las consultas en internamiento pasan a RD$1500 por afiliado por día. </w:t>
            </w:r>
          </w:p>
        </w:tc>
      </w:tr>
    </w:tbl>
    <w:p w14:paraId="4D74CE2B" w14:textId="3E80CB08" w:rsidR="00F7454E" w:rsidRPr="00371B34" w:rsidRDefault="00002EFA" w:rsidP="00371B34">
      <w:pPr>
        <w:jc w:val="both"/>
        <w:rPr>
          <w:rFonts w:ascii="Arial" w:eastAsiaTheme="minorEastAsia" w:hAnsi="Arial" w:cs="Arial"/>
          <w:sz w:val="18"/>
          <w:szCs w:val="18"/>
          <w:lang w:eastAsia="es-DO"/>
        </w:rPr>
      </w:pPr>
      <w:r w:rsidRPr="00002EFA">
        <w:rPr>
          <w:rFonts w:ascii="Arial" w:eastAsiaTheme="minorEastAsia" w:hAnsi="Arial" w:cs="Arial"/>
          <w:b/>
          <w:sz w:val="18"/>
          <w:szCs w:val="18"/>
          <w:lang w:eastAsia="es-DO"/>
        </w:rPr>
        <w:t>Fuente:</w:t>
      </w:r>
      <w:r w:rsidRPr="00002EFA">
        <w:rPr>
          <w:rFonts w:ascii="Arial" w:eastAsiaTheme="minorEastAsia" w:hAnsi="Arial" w:cs="Arial"/>
          <w:sz w:val="18"/>
          <w:szCs w:val="18"/>
          <w:lang w:eastAsia="es-DO"/>
        </w:rPr>
        <w:t xml:space="preserve"> Construcción histórico de Resoluciones del CNSS</w:t>
      </w:r>
    </w:p>
    <w:p w14:paraId="080247E7" w14:textId="23B40D74" w:rsidR="003445F7" w:rsidRDefault="00002EFA" w:rsidP="003445F7">
      <w:pPr>
        <w:spacing w:line="276" w:lineRule="auto"/>
        <w:jc w:val="center"/>
        <w:rPr>
          <w:rFonts w:ascii="Arial" w:eastAsiaTheme="minorEastAsia" w:hAnsi="Arial" w:cs="Arial"/>
          <w:b/>
          <w:lang w:eastAsia="es-DO"/>
        </w:rPr>
      </w:pPr>
      <w:r w:rsidRPr="00002EFA">
        <w:rPr>
          <w:rFonts w:ascii="Arial" w:eastAsiaTheme="minorEastAsia" w:hAnsi="Arial" w:cs="Arial"/>
          <w:b/>
          <w:lang w:eastAsia="es-DO"/>
        </w:rPr>
        <w:t>Figura</w:t>
      </w:r>
      <w:r w:rsidR="003445F7">
        <w:rPr>
          <w:rFonts w:ascii="Arial" w:eastAsiaTheme="minorEastAsia" w:hAnsi="Arial" w:cs="Arial"/>
          <w:b/>
          <w:lang w:eastAsia="es-DO"/>
        </w:rPr>
        <w:t xml:space="preserve"> No.</w:t>
      </w:r>
      <w:r w:rsidRPr="00002EFA">
        <w:rPr>
          <w:rFonts w:ascii="Arial" w:eastAsiaTheme="minorEastAsia" w:hAnsi="Arial" w:cs="Arial"/>
          <w:b/>
          <w:lang w:eastAsia="es-DO"/>
        </w:rPr>
        <w:t xml:space="preserve"> 1</w:t>
      </w:r>
    </w:p>
    <w:p w14:paraId="1C87E910" w14:textId="65E396A0" w:rsidR="00002EFA" w:rsidRPr="00002EFA" w:rsidRDefault="000B32EC" w:rsidP="003445F7">
      <w:pPr>
        <w:spacing w:line="276" w:lineRule="auto"/>
        <w:jc w:val="center"/>
        <w:rPr>
          <w:rFonts w:ascii="Arial" w:eastAsiaTheme="minorEastAsia" w:hAnsi="Arial" w:cs="Arial"/>
          <w:b/>
          <w:lang w:eastAsia="es-DO"/>
        </w:rPr>
      </w:pPr>
      <w:r w:rsidRPr="004C2F99">
        <w:rPr>
          <w:noProof/>
        </w:rPr>
        <w:drawing>
          <wp:anchor distT="0" distB="0" distL="114300" distR="114300" simplePos="0" relativeHeight="251658240" behindDoc="0" locked="0" layoutInCell="1" allowOverlap="1" wp14:anchorId="62A3F4C1" wp14:editId="58F5E3BF">
            <wp:simplePos x="0" y="0"/>
            <wp:positionH relativeFrom="column">
              <wp:posOffset>-822960</wp:posOffset>
            </wp:positionH>
            <wp:positionV relativeFrom="paragraph">
              <wp:posOffset>234315</wp:posOffset>
            </wp:positionV>
            <wp:extent cx="6934200" cy="2286000"/>
            <wp:effectExtent l="0" t="0" r="0" b="0"/>
            <wp:wrapNone/>
            <wp:docPr id="1" name="Chart 1">
              <a:extLst xmlns:a="http://schemas.openxmlformats.org/drawingml/2006/main">
                <a:ext uri="{FF2B5EF4-FFF2-40B4-BE49-F238E27FC236}">
                  <a16:creationId xmlns:a16="http://schemas.microsoft.com/office/drawing/2014/main" id="{4E9C3008-22AF-44BE-B14E-49AFD4372D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00002EFA" w:rsidRPr="004C2F99">
        <w:rPr>
          <w:rFonts w:ascii="Arial" w:eastAsiaTheme="minorEastAsia" w:hAnsi="Arial" w:cs="Arial"/>
          <w:b/>
          <w:lang w:eastAsia="es-DO"/>
        </w:rPr>
        <w:t>Evolución del per cápita mensual según régimen de financiamiento (RD$)</w:t>
      </w:r>
    </w:p>
    <w:p w14:paraId="2504CE1A" w14:textId="2D06F57D" w:rsidR="00002EFA" w:rsidRPr="00002EFA" w:rsidRDefault="00002EFA" w:rsidP="00002EFA">
      <w:pPr>
        <w:spacing w:after="0" w:line="276" w:lineRule="auto"/>
        <w:ind w:right="-397"/>
        <w:jc w:val="both"/>
        <w:rPr>
          <w:rFonts w:ascii="Arial" w:eastAsiaTheme="minorEastAsia" w:hAnsi="Arial" w:cs="Arial"/>
          <w:lang w:eastAsia="es-DO"/>
        </w:rPr>
      </w:pPr>
    </w:p>
    <w:p w14:paraId="4AD2DDD4" w14:textId="2BD7D1EC" w:rsidR="00002EFA" w:rsidRDefault="00002EFA" w:rsidP="00002EFA">
      <w:pPr>
        <w:widowControl w:val="0"/>
        <w:autoSpaceDE w:val="0"/>
        <w:autoSpaceDN w:val="0"/>
        <w:adjustRightInd w:val="0"/>
        <w:spacing w:after="0" w:line="240" w:lineRule="auto"/>
        <w:ind w:right="56"/>
        <w:jc w:val="both"/>
        <w:rPr>
          <w:rFonts w:ascii="Arial" w:eastAsiaTheme="minorEastAsia" w:hAnsi="Arial" w:cs="Arial"/>
          <w:noProof/>
          <w:lang w:eastAsia="es-DO"/>
        </w:rPr>
      </w:pPr>
    </w:p>
    <w:p w14:paraId="119D1FB5" w14:textId="53D6157B" w:rsidR="000B32EC" w:rsidRDefault="000B32EC" w:rsidP="00002EFA">
      <w:pPr>
        <w:widowControl w:val="0"/>
        <w:autoSpaceDE w:val="0"/>
        <w:autoSpaceDN w:val="0"/>
        <w:adjustRightInd w:val="0"/>
        <w:spacing w:after="0" w:line="240" w:lineRule="auto"/>
        <w:ind w:right="56"/>
        <w:jc w:val="both"/>
        <w:rPr>
          <w:rFonts w:ascii="Arial" w:eastAsiaTheme="minorEastAsia" w:hAnsi="Arial" w:cs="Arial"/>
          <w:noProof/>
          <w:lang w:eastAsia="es-DO"/>
        </w:rPr>
      </w:pPr>
    </w:p>
    <w:p w14:paraId="5702E866" w14:textId="259A6D4B" w:rsidR="000B32EC" w:rsidRDefault="000B32EC" w:rsidP="00002EFA">
      <w:pPr>
        <w:widowControl w:val="0"/>
        <w:autoSpaceDE w:val="0"/>
        <w:autoSpaceDN w:val="0"/>
        <w:adjustRightInd w:val="0"/>
        <w:spacing w:after="0" w:line="240" w:lineRule="auto"/>
        <w:ind w:right="56"/>
        <w:jc w:val="both"/>
        <w:rPr>
          <w:rFonts w:ascii="Arial" w:eastAsiaTheme="minorEastAsia" w:hAnsi="Arial" w:cs="Arial"/>
          <w:noProof/>
          <w:lang w:eastAsia="es-DO"/>
        </w:rPr>
      </w:pPr>
    </w:p>
    <w:p w14:paraId="305FA0BA" w14:textId="5D34021E" w:rsidR="000B32EC" w:rsidRDefault="000B32EC" w:rsidP="00002EFA">
      <w:pPr>
        <w:widowControl w:val="0"/>
        <w:autoSpaceDE w:val="0"/>
        <w:autoSpaceDN w:val="0"/>
        <w:adjustRightInd w:val="0"/>
        <w:spacing w:after="0" w:line="240" w:lineRule="auto"/>
        <w:ind w:right="56"/>
        <w:jc w:val="both"/>
        <w:rPr>
          <w:rFonts w:ascii="Arial" w:eastAsiaTheme="minorEastAsia" w:hAnsi="Arial" w:cs="Arial"/>
          <w:noProof/>
          <w:lang w:eastAsia="es-DO"/>
        </w:rPr>
      </w:pPr>
    </w:p>
    <w:p w14:paraId="75FD408F" w14:textId="0FA2A277" w:rsidR="000B32EC" w:rsidRDefault="000B32EC" w:rsidP="00002EFA">
      <w:pPr>
        <w:widowControl w:val="0"/>
        <w:autoSpaceDE w:val="0"/>
        <w:autoSpaceDN w:val="0"/>
        <w:adjustRightInd w:val="0"/>
        <w:spacing w:after="0" w:line="240" w:lineRule="auto"/>
        <w:ind w:right="56"/>
        <w:jc w:val="both"/>
        <w:rPr>
          <w:rFonts w:ascii="Arial" w:eastAsiaTheme="minorEastAsia" w:hAnsi="Arial" w:cs="Arial"/>
          <w:noProof/>
          <w:lang w:eastAsia="es-DO"/>
        </w:rPr>
      </w:pPr>
    </w:p>
    <w:p w14:paraId="6D3F7416" w14:textId="77777777" w:rsidR="000B32EC" w:rsidRPr="00002EFA" w:rsidRDefault="000B32EC" w:rsidP="00002EFA">
      <w:pPr>
        <w:widowControl w:val="0"/>
        <w:autoSpaceDE w:val="0"/>
        <w:autoSpaceDN w:val="0"/>
        <w:adjustRightInd w:val="0"/>
        <w:spacing w:after="0" w:line="240" w:lineRule="auto"/>
        <w:ind w:right="56"/>
        <w:jc w:val="both"/>
        <w:rPr>
          <w:rFonts w:ascii="Arial" w:eastAsiaTheme="minorEastAsia" w:hAnsi="Arial" w:cs="Arial"/>
          <w:noProof/>
          <w:lang w:eastAsia="es-DO"/>
        </w:rPr>
      </w:pPr>
    </w:p>
    <w:p w14:paraId="50DC6C27" w14:textId="6C2A69D1" w:rsidR="003445F7" w:rsidRDefault="003445F7" w:rsidP="00002EFA">
      <w:pPr>
        <w:jc w:val="both"/>
        <w:rPr>
          <w:rFonts w:ascii="Arial" w:eastAsiaTheme="minorEastAsia" w:hAnsi="Arial" w:cs="Arial"/>
          <w:b/>
          <w:lang w:eastAsia="es-DO"/>
        </w:rPr>
      </w:pPr>
    </w:p>
    <w:p w14:paraId="58504528" w14:textId="2D1DA8DB" w:rsidR="002C3545" w:rsidRDefault="002C3545" w:rsidP="00002EFA">
      <w:pPr>
        <w:jc w:val="both"/>
        <w:rPr>
          <w:rFonts w:ascii="Arial" w:eastAsiaTheme="minorEastAsia" w:hAnsi="Arial" w:cs="Arial"/>
          <w:b/>
          <w:lang w:eastAsia="es-DO"/>
        </w:rPr>
      </w:pPr>
    </w:p>
    <w:p w14:paraId="19FE76AA" w14:textId="75706D1A" w:rsidR="0078476F" w:rsidRDefault="00002EFA" w:rsidP="0078476F">
      <w:pPr>
        <w:jc w:val="both"/>
        <w:rPr>
          <w:rFonts w:ascii="Arial" w:eastAsiaTheme="minorEastAsia" w:hAnsi="Arial" w:cs="Arial"/>
          <w:b/>
          <w:lang w:eastAsia="es-DO"/>
        </w:rPr>
      </w:pPr>
      <w:r w:rsidRPr="00002EFA">
        <w:rPr>
          <w:rFonts w:ascii="Arial" w:eastAsiaTheme="minorEastAsia" w:hAnsi="Arial" w:cs="Arial"/>
          <w:b/>
          <w:lang w:eastAsia="es-DO"/>
        </w:rPr>
        <w:t xml:space="preserve">Estructura y Contenido. </w:t>
      </w:r>
      <w:r w:rsidR="0078476F">
        <w:rPr>
          <w:rFonts w:ascii="Arial" w:eastAsiaTheme="minorEastAsia" w:hAnsi="Arial" w:cs="Arial"/>
          <w:b/>
          <w:lang w:eastAsia="es-DO"/>
        </w:rPr>
        <w:t>–</w:t>
      </w:r>
    </w:p>
    <w:p w14:paraId="6B139CC5" w14:textId="59BFBD24" w:rsidR="00002EFA" w:rsidRPr="0078476F" w:rsidRDefault="00002EFA" w:rsidP="0078476F">
      <w:pPr>
        <w:jc w:val="both"/>
        <w:rPr>
          <w:rFonts w:ascii="Arial" w:eastAsiaTheme="minorEastAsia" w:hAnsi="Arial" w:cs="Arial"/>
          <w:b/>
          <w:lang w:eastAsia="es-DO"/>
        </w:rPr>
      </w:pPr>
      <w:r w:rsidRPr="00002EFA">
        <w:rPr>
          <w:rFonts w:ascii="Arial" w:eastAsiaTheme="minorEastAsia" w:hAnsi="Arial" w:cs="Arial"/>
          <w:lang w:eastAsia="es-DO"/>
        </w:rPr>
        <w:lastRenderedPageBreak/>
        <w:t xml:space="preserve">En términos generales el Catálogo de Prestaciones PDSS está organizado por grupos y subgrupos, conteniendo en la actualidad un total de </w:t>
      </w:r>
      <w:r w:rsidR="004D5544">
        <w:rPr>
          <w:rFonts w:ascii="Arial" w:eastAsiaTheme="minorEastAsia" w:hAnsi="Arial" w:cs="Arial"/>
          <w:lang w:eastAsia="es-DO"/>
        </w:rPr>
        <w:t>2,664</w:t>
      </w:r>
      <w:r w:rsidRPr="00002EFA">
        <w:rPr>
          <w:rFonts w:ascii="Arial" w:eastAsiaTheme="minorEastAsia" w:hAnsi="Arial" w:cs="Arial"/>
          <w:lang w:eastAsia="es-DO"/>
        </w:rPr>
        <w:t xml:space="preserve"> prestaciones únicas distribuidas en filas con caracterización estandarizada por columnas, que explicitan el detalle tanto del servicio, orden forma de entrega y financiamiento. El PDSS aplica para los </w:t>
      </w:r>
      <w:r w:rsidR="00701050">
        <w:rPr>
          <w:rFonts w:ascii="Arial" w:eastAsiaTheme="minorEastAsia" w:hAnsi="Arial" w:cs="Arial"/>
          <w:lang w:eastAsia="es-DO"/>
        </w:rPr>
        <w:t>tres</w:t>
      </w:r>
      <w:r w:rsidRPr="00002EFA">
        <w:rPr>
          <w:rFonts w:ascii="Arial" w:eastAsiaTheme="minorEastAsia" w:hAnsi="Arial" w:cs="Arial"/>
          <w:lang w:eastAsia="es-DO"/>
        </w:rPr>
        <w:t xml:space="preserve"> regímenes de salud vigentes, estableciendo diferencias absolutas en relación a las cuotas moderadoras y copagos, así como en la Red de Prestadores contratada para otorgar los servicios contemplados. </w:t>
      </w:r>
    </w:p>
    <w:p w14:paraId="6A721E0F" w14:textId="5CBCB336" w:rsidR="00002EFA" w:rsidRPr="00002EFA" w:rsidRDefault="00002EFA" w:rsidP="0020076B">
      <w:pPr>
        <w:spacing w:line="276" w:lineRule="auto"/>
        <w:jc w:val="both"/>
        <w:rPr>
          <w:rFonts w:ascii="Arial" w:eastAsiaTheme="minorEastAsia" w:hAnsi="Arial" w:cs="Arial"/>
          <w:lang w:eastAsia="es-DO"/>
        </w:rPr>
      </w:pPr>
      <w:r w:rsidRPr="00002EFA">
        <w:rPr>
          <w:rFonts w:ascii="Arial" w:eastAsiaTheme="minorEastAsia" w:hAnsi="Arial" w:cs="Arial"/>
          <w:lang w:eastAsia="es-DO"/>
        </w:rPr>
        <w:t xml:space="preserve">Para el Régimen Contributivo existe una red mixta (Prestadores Públicos y Privados), con copagos y cuotas diferenciadas por grupos y subgrupos, mientras que para el Régimen Subsidiado la Red de PSS es esencialmente Pública, con cobertura al 100% para todos los grupos y subgrupos del PDSS; y apertura de Red Privada ante la falta de disponibilidad de un servicio contenido en el PDSS, es decir limitación en la oferta de la Red Pública. </w:t>
      </w:r>
      <w:r w:rsidR="00701050">
        <w:rPr>
          <w:rFonts w:ascii="Arial" w:eastAsiaTheme="minorEastAsia" w:hAnsi="Arial" w:cs="Arial"/>
          <w:lang w:eastAsia="es-DO"/>
        </w:rPr>
        <w:t xml:space="preserve">En el caso del Régimen Mixto existe un Plan Piloto con coberturas del PDSS y coberturas complementarias para las empleadas domésticas acorde a la condición de la afiliación. </w:t>
      </w:r>
    </w:p>
    <w:p w14:paraId="36F82640" w14:textId="20FA4F84" w:rsidR="00002EFA" w:rsidRPr="00002EFA" w:rsidRDefault="00002EFA" w:rsidP="0020076B">
      <w:pPr>
        <w:spacing w:line="276" w:lineRule="auto"/>
        <w:jc w:val="both"/>
        <w:rPr>
          <w:rFonts w:ascii="Arial" w:eastAsiaTheme="minorEastAsia" w:hAnsi="Arial" w:cs="Arial"/>
          <w:lang w:eastAsia="es-DO"/>
        </w:rPr>
      </w:pPr>
      <w:r w:rsidRPr="00002EFA">
        <w:rPr>
          <w:rFonts w:ascii="Arial" w:eastAsiaTheme="minorEastAsia" w:hAnsi="Arial" w:cs="Arial"/>
          <w:lang w:eastAsia="es-DO"/>
        </w:rPr>
        <w:t>Las prestaciones del Catálogo se encuentran registradas bajo el código que otorga la SISALRIL a través del Sistema de Información y Monitoreo Nacional (SIMON) de acuerdo al grupo o subgrupo donde fue aprobada o desde donde pueda ser otorgada, de manera repetitiva, por lo que un mismo código SIMON (Prestación</w:t>
      </w:r>
      <w:r w:rsidR="00ED674C">
        <w:rPr>
          <w:rFonts w:ascii="Arial" w:eastAsiaTheme="minorEastAsia" w:hAnsi="Arial" w:cs="Arial"/>
          <w:lang w:eastAsia="es-DO"/>
        </w:rPr>
        <w:t xml:space="preserve"> o servicio</w:t>
      </w:r>
      <w:r w:rsidRPr="00002EFA">
        <w:rPr>
          <w:rFonts w:ascii="Arial" w:eastAsiaTheme="minorEastAsia" w:hAnsi="Arial" w:cs="Arial"/>
          <w:lang w:eastAsia="es-DO"/>
        </w:rPr>
        <w:t xml:space="preserve">) </w:t>
      </w:r>
      <w:r w:rsidRPr="00ED674C">
        <w:rPr>
          <w:rFonts w:ascii="Arial" w:eastAsiaTheme="minorEastAsia" w:hAnsi="Arial" w:cs="Arial"/>
          <w:lang w:eastAsia="es-DO"/>
        </w:rPr>
        <w:t xml:space="preserve">puede encontrarse </w:t>
      </w:r>
      <w:r w:rsidR="00ED674C" w:rsidRPr="00ED674C">
        <w:rPr>
          <w:rFonts w:ascii="Arial" w:eastAsiaTheme="minorEastAsia" w:hAnsi="Arial" w:cs="Arial"/>
          <w:lang w:eastAsia="es-DO"/>
        </w:rPr>
        <w:t xml:space="preserve">varias </w:t>
      </w:r>
      <w:r w:rsidRPr="00ED674C">
        <w:rPr>
          <w:rFonts w:ascii="Arial" w:eastAsiaTheme="minorEastAsia" w:hAnsi="Arial" w:cs="Arial"/>
          <w:lang w:eastAsia="es-DO"/>
        </w:rPr>
        <w:t>veces en el PDSS, en distintos grupos y subgrupos; dada esta característica</w:t>
      </w:r>
      <w:r w:rsidRPr="00002EFA">
        <w:rPr>
          <w:rFonts w:ascii="Arial" w:eastAsiaTheme="minorEastAsia" w:hAnsi="Arial" w:cs="Arial"/>
          <w:lang w:eastAsia="es-DO"/>
        </w:rPr>
        <w:t xml:space="preserve"> el número de prestaciones no es igual al número de registros del PDSS. </w:t>
      </w:r>
    </w:p>
    <w:p w14:paraId="68E0484E" w14:textId="77777777" w:rsidR="00002EFA" w:rsidRPr="00002EFA" w:rsidRDefault="00002EFA" w:rsidP="0020076B">
      <w:pPr>
        <w:widowControl w:val="0"/>
        <w:autoSpaceDE w:val="0"/>
        <w:autoSpaceDN w:val="0"/>
        <w:adjustRightInd w:val="0"/>
        <w:spacing w:after="0" w:line="240" w:lineRule="auto"/>
        <w:jc w:val="both"/>
        <w:rPr>
          <w:rFonts w:ascii="Arial" w:eastAsiaTheme="minorEastAsia" w:hAnsi="Arial" w:cs="Arial"/>
          <w:color w:val="000000"/>
          <w:sz w:val="24"/>
          <w:szCs w:val="24"/>
          <w:lang w:eastAsia="es-DO"/>
        </w:rPr>
      </w:pPr>
    </w:p>
    <w:p w14:paraId="7F42B71E" w14:textId="0B50F197" w:rsidR="00002EFA" w:rsidRPr="00002EFA" w:rsidRDefault="00002EFA" w:rsidP="00002EFA">
      <w:pPr>
        <w:spacing w:after="0" w:line="240" w:lineRule="auto"/>
        <w:jc w:val="center"/>
        <w:rPr>
          <w:rFonts w:ascii="Arial" w:eastAsia="Times New Roman" w:hAnsi="Arial" w:cs="Arial"/>
          <w:b/>
          <w:bCs/>
          <w:color w:val="000000"/>
          <w:lang w:eastAsia="es-DO"/>
        </w:rPr>
      </w:pPr>
      <w:r w:rsidRPr="00002EFA">
        <w:rPr>
          <w:rFonts w:ascii="Arial" w:eastAsia="Times New Roman" w:hAnsi="Arial" w:cs="Arial"/>
          <w:b/>
          <w:bCs/>
          <w:color w:val="000000"/>
          <w:lang w:eastAsia="es-DO"/>
        </w:rPr>
        <w:t xml:space="preserve">Cuadro No. </w:t>
      </w:r>
      <w:r w:rsidR="00F7454E">
        <w:rPr>
          <w:rFonts w:ascii="Arial" w:eastAsia="Times New Roman" w:hAnsi="Arial" w:cs="Arial"/>
          <w:b/>
          <w:bCs/>
          <w:color w:val="000000"/>
          <w:lang w:eastAsia="es-DO"/>
        </w:rPr>
        <w:t>2</w:t>
      </w:r>
      <w:r w:rsidRPr="00002EFA">
        <w:rPr>
          <w:rFonts w:ascii="Arial" w:eastAsia="Times New Roman" w:hAnsi="Arial" w:cs="Arial"/>
          <w:b/>
          <w:bCs/>
          <w:color w:val="000000"/>
          <w:lang w:eastAsia="es-DO"/>
        </w:rPr>
        <w:t xml:space="preserve">  </w:t>
      </w:r>
    </w:p>
    <w:p w14:paraId="3D77F17C" w14:textId="77777777" w:rsidR="00002EFA" w:rsidRPr="00002EFA" w:rsidRDefault="00002EFA" w:rsidP="00002EFA">
      <w:pPr>
        <w:jc w:val="center"/>
        <w:rPr>
          <w:rFonts w:ascii="Arial" w:eastAsia="Times New Roman" w:hAnsi="Arial" w:cs="Arial"/>
          <w:b/>
          <w:bCs/>
          <w:color w:val="000000"/>
          <w:lang w:eastAsia="es-DO"/>
        </w:rPr>
      </w:pPr>
      <w:r w:rsidRPr="00002EFA">
        <w:rPr>
          <w:rFonts w:ascii="Arial" w:eastAsia="Times New Roman" w:hAnsi="Arial" w:cs="Arial"/>
          <w:b/>
          <w:bCs/>
          <w:color w:val="000000"/>
          <w:lang w:eastAsia="es-DO"/>
        </w:rPr>
        <w:t>Descriptivo de columnas del Catálogo de Prestaciones del Plan de Servicios de Salud (PDSS)</w:t>
      </w:r>
    </w:p>
    <w:tbl>
      <w:tblPr>
        <w:tblW w:w="8206" w:type="dxa"/>
        <w:tblCellMar>
          <w:left w:w="0" w:type="dxa"/>
          <w:right w:w="0" w:type="dxa"/>
        </w:tblCellMar>
        <w:tblLook w:val="04A0" w:firstRow="1" w:lastRow="0" w:firstColumn="1" w:lastColumn="0" w:noHBand="0" w:noVBand="1"/>
      </w:tblPr>
      <w:tblGrid>
        <w:gridCol w:w="2338"/>
        <w:gridCol w:w="5868"/>
      </w:tblGrid>
      <w:tr w:rsidR="00002EFA" w:rsidRPr="00002EFA" w14:paraId="250F66CB" w14:textId="77777777" w:rsidTr="00715D1F">
        <w:trPr>
          <w:trHeight w:val="590"/>
          <w:tblHeader/>
        </w:trPr>
        <w:tc>
          <w:tcPr>
            <w:tcW w:w="2338" w:type="dxa"/>
            <w:tcBorders>
              <w:top w:val="single" w:sz="8" w:space="0" w:color="auto"/>
              <w:left w:val="single" w:sz="8" w:space="0" w:color="auto"/>
              <w:bottom w:val="single" w:sz="8" w:space="0" w:color="auto"/>
              <w:right w:val="single" w:sz="8" w:space="0" w:color="auto"/>
            </w:tcBorders>
            <w:shd w:val="clear" w:color="auto" w:fill="44546A"/>
            <w:tcMar>
              <w:top w:w="0" w:type="dxa"/>
              <w:left w:w="108" w:type="dxa"/>
              <w:bottom w:w="0" w:type="dxa"/>
              <w:right w:w="108" w:type="dxa"/>
            </w:tcMar>
            <w:hideMark/>
          </w:tcPr>
          <w:p w14:paraId="3D77F7FD" w14:textId="77777777" w:rsidR="00002EFA" w:rsidRPr="00002EFA" w:rsidRDefault="00002EFA" w:rsidP="00002EFA">
            <w:pPr>
              <w:jc w:val="center"/>
              <w:rPr>
                <w:rFonts w:ascii="Arial" w:eastAsiaTheme="minorEastAsia" w:hAnsi="Arial" w:cs="Arial"/>
                <w:b/>
                <w:bCs/>
                <w:color w:val="FFFFFF"/>
                <w:sz w:val="16"/>
                <w:szCs w:val="16"/>
                <w:lang w:eastAsia="es-DO"/>
              </w:rPr>
            </w:pPr>
            <w:r w:rsidRPr="00002EFA">
              <w:rPr>
                <w:rFonts w:ascii="Arial" w:eastAsiaTheme="minorEastAsia" w:hAnsi="Arial" w:cs="Arial"/>
                <w:b/>
                <w:bCs/>
                <w:color w:val="FFFFFF"/>
                <w:sz w:val="16"/>
                <w:szCs w:val="16"/>
                <w:lang w:eastAsia="es-DO"/>
              </w:rPr>
              <w:t>Nombre de la Columna</w:t>
            </w:r>
          </w:p>
        </w:tc>
        <w:tc>
          <w:tcPr>
            <w:tcW w:w="5868" w:type="dxa"/>
            <w:tcBorders>
              <w:top w:val="single" w:sz="8" w:space="0" w:color="auto"/>
              <w:left w:val="nil"/>
              <w:bottom w:val="single" w:sz="8" w:space="0" w:color="auto"/>
              <w:right w:val="single" w:sz="8" w:space="0" w:color="auto"/>
            </w:tcBorders>
            <w:shd w:val="clear" w:color="auto" w:fill="44546A"/>
            <w:tcMar>
              <w:top w:w="0" w:type="dxa"/>
              <w:left w:w="108" w:type="dxa"/>
              <w:bottom w:w="0" w:type="dxa"/>
              <w:right w:w="108" w:type="dxa"/>
            </w:tcMar>
            <w:hideMark/>
          </w:tcPr>
          <w:p w14:paraId="3E718BDD" w14:textId="77777777" w:rsidR="00002EFA" w:rsidRPr="00002EFA" w:rsidRDefault="00002EFA" w:rsidP="00002EFA">
            <w:pPr>
              <w:jc w:val="center"/>
              <w:rPr>
                <w:rFonts w:ascii="Arial" w:eastAsiaTheme="minorEastAsia" w:hAnsi="Arial" w:cs="Arial"/>
                <w:b/>
                <w:bCs/>
                <w:color w:val="FFFFFF"/>
                <w:sz w:val="16"/>
                <w:szCs w:val="16"/>
                <w:lang w:eastAsia="es-DO"/>
              </w:rPr>
            </w:pPr>
            <w:r w:rsidRPr="00002EFA">
              <w:rPr>
                <w:rFonts w:ascii="Arial" w:eastAsiaTheme="minorEastAsia" w:hAnsi="Arial" w:cs="Arial"/>
                <w:b/>
                <w:bCs/>
                <w:color w:val="FFFFFF"/>
                <w:sz w:val="16"/>
                <w:szCs w:val="16"/>
                <w:lang w:eastAsia="es-DO"/>
              </w:rPr>
              <w:t>Descripción</w:t>
            </w:r>
          </w:p>
        </w:tc>
      </w:tr>
      <w:tr w:rsidR="00002EFA" w:rsidRPr="00002EFA" w14:paraId="04EF4307" w14:textId="77777777" w:rsidTr="00715D1F">
        <w:trPr>
          <w:trHeight w:val="516"/>
        </w:trPr>
        <w:tc>
          <w:tcPr>
            <w:tcW w:w="2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E7347D" w14:textId="77777777" w:rsidR="00002EFA" w:rsidRPr="00002EFA" w:rsidRDefault="00002EFA" w:rsidP="00002EFA">
            <w:pPr>
              <w:rPr>
                <w:rFonts w:ascii="Arial" w:eastAsiaTheme="minorEastAsia" w:hAnsi="Arial" w:cs="Arial"/>
                <w:sz w:val="16"/>
                <w:szCs w:val="16"/>
                <w:lang w:eastAsia="es-DO"/>
              </w:rPr>
            </w:pPr>
            <w:r w:rsidRPr="00002EFA">
              <w:rPr>
                <w:rFonts w:ascii="Arial" w:eastAsiaTheme="minorEastAsia" w:hAnsi="Arial" w:cs="Arial"/>
                <w:sz w:val="16"/>
                <w:szCs w:val="16"/>
                <w:lang w:eastAsia="es-DO"/>
              </w:rPr>
              <w:t>Plan Número</w:t>
            </w:r>
          </w:p>
        </w:tc>
        <w:tc>
          <w:tcPr>
            <w:tcW w:w="5868" w:type="dxa"/>
            <w:tcBorders>
              <w:top w:val="nil"/>
              <w:left w:val="nil"/>
              <w:bottom w:val="single" w:sz="8" w:space="0" w:color="auto"/>
              <w:right w:val="single" w:sz="8" w:space="0" w:color="auto"/>
            </w:tcBorders>
            <w:tcMar>
              <w:top w:w="0" w:type="dxa"/>
              <w:left w:w="108" w:type="dxa"/>
              <w:bottom w:w="0" w:type="dxa"/>
              <w:right w:w="108" w:type="dxa"/>
            </w:tcMar>
            <w:hideMark/>
          </w:tcPr>
          <w:p w14:paraId="72D588D5" w14:textId="77777777" w:rsidR="00002EFA" w:rsidRPr="00002EFA" w:rsidRDefault="00002EFA" w:rsidP="00002EFA">
            <w:pPr>
              <w:jc w:val="both"/>
              <w:rPr>
                <w:rFonts w:ascii="Arial" w:eastAsiaTheme="minorEastAsia" w:hAnsi="Arial" w:cs="Arial"/>
                <w:sz w:val="16"/>
                <w:szCs w:val="16"/>
                <w:lang w:val="es-419" w:eastAsia="es-DO"/>
              </w:rPr>
            </w:pPr>
            <w:r w:rsidRPr="00002EFA">
              <w:rPr>
                <w:rFonts w:ascii="Arial" w:eastAsiaTheme="minorEastAsia" w:hAnsi="Arial" w:cs="Arial"/>
                <w:color w:val="000000"/>
                <w:sz w:val="16"/>
                <w:szCs w:val="16"/>
                <w:lang w:val="es-419" w:eastAsia="es-DO"/>
              </w:rPr>
              <w:t>Código único de la versión del Plan de Servicios de Salud (PDSS).</w:t>
            </w:r>
          </w:p>
        </w:tc>
      </w:tr>
      <w:tr w:rsidR="00002EFA" w:rsidRPr="00002EFA" w14:paraId="4BA0DC7B" w14:textId="77777777" w:rsidTr="00715D1F">
        <w:trPr>
          <w:trHeight w:val="612"/>
        </w:trPr>
        <w:tc>
          <w:tcPr>
            <w:tcW w:w="2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EB0988" w14:textId="77777777" w:rsidR="00002EFA" w:rsidRPr="00002EFA" w:rsidRDefault="00002EFA" w:rsidP="00002EFA">
            <w:pPr>
              <w:rPr>
                <w:rFonts w:ascii="Arial" w:eastAsiaTheme="minorEastAsia" w:hAnsi="Arial" w:cs="Arial"/>
                <w:sz w:val="16"/>
                <w:szCs w:val="16"/>
                <w:lang w:eastAsia="es-DO"/>
              </w:rPr>
            </w:pPr>
            <w:r w:rsidRPr="00002EFA">
              <w:rPr>
                <w:rFonts w:ascii="Arial" w:eastAsiaTheme="minorEastAsia" w:hAnsi="Arial" w:cs="Arial"/>
                <w:sz w:val="16"/>
                <w:szCs w:val="16"/>
                <w:lang w:eastAsia="es-DO"/>
              </w:rPr>
              <w:t xml:space="preserve">Grupo Número           </w:t>
            </w:r>
          </w:p>
        </w:tc>
        <w:tc>
          <w:tcPr>
            <w:tcW w:w="5868" w:type="dxa"/>
            <w:tcBorders>
              <w:top w:val="nil"/>
              <w:left w:val="nil"/>
              <w:bottom w:val="single" w:sz="8" w:space="0" w:color="auto"/>
              <w:right w:val="single" w:sz="8" w:space="0" w:color="auto"/>
            </w:tcBorders>
            <w:tcMar>
              <w:top w:w="0" w:type="dxa"/>
              <w:left w:w="108" w:type="dxa"/>
              <w:bottom w:w="0" w:type="dxa"/>
              <w:right w:w="108" w:type="dxa"/>
            </w:tcMar>
            <w:hideMark/>
          </w:tcPr>
          <w:p w14:paraId="78D983C4" w14:textId="77777777" w:rsidR="00002EFA" w:rsidRPr="00002EFA" w:rsidRDefault="00002EFA" w:rsidP="00002EFA">
            <w:pPr>
              <w:jc w:val="both"/>
              <w:rPr>
                <w:rFonts w:ascii="Arial" w:eastAsiaTheme="minorEastAsia" w:hAnsi="Arial" w:cs="Arial"/>
                <w:sz w:val="16"/>
                <w:szCs w:val="16"/>
                <w:lang w:val="es-419" w:eastAsia="es-DO"/>
              </w:rPr>
            </w:pPr>
            <w:r w:rsidRPr="00002EFA">
              <w:rPr>
                <w:rFonts w:ascii="Arial" w:eastAsiaTheme="minorEastAsia" w:hAnsi="Arial" w:cs="Arial"/>
                <w:color w:val="000000"/>
                <w:sz w:val="16"/>
                <w:szCs w:val="16"/>
                <w:lang w:val="es-419" w:eastAsia="es-DO"/>
              </w:rPr>
              <w:t>Número único del grupo al cual pertenece el Subgrupo del PDSS asociado al Plan.</w:t>
            </w:r>
          </w:p>
        </w:tc>
      </w:tr>
      <w:tr w:rsidR="00002EFA" w:rsidRPr="00002EFA" w14:paraId="01AD4F5E" w14:textId="77777777" w:rsidTr="00715D1F">
        <w:trPr>
          <w:trHeight w:val="616"/>
        </w:trPr>
        <w:tc>
          <w:tcPr>
            <w:tcW w:w="2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373246" w14:textId="77777777" w:rsidR="00002EFA" w:rsidRPr="00002EFA" w:rsidRDefault="00002EFA" w:rsidP="00002EFA">
            <w:pPr>
              <w:rPr>
                <w:rFonts w:ascii="Arial" w:eastAsiaTheme="minorEastAsia" w:hAnsi="Arial" w:cs="Arial"/>
                <w:b/>
                <w:bCs/>
                <w:sz w:val="16"/>
                <w:szCs w:val="16"/>
                <w:lang w:eastAsia="es-DO"/>
              </w:rPr>
            </w:pPr>
            <w:r w:rsidRPr="00002EFA">
              <w:rPr>
                <w:rFonts w:ascii="Arial" w:eastAsiaTheme="minorEastAsia" w:hAnsi="Arial" w:cs="Arial"/>
                <w:sz w:val="16"/>
                <w:szCs w:val="16"/>
                <w:lang w:eastAsia="es-DO"/>
              </w:rPr>
              <w:t>Grupo Descripción</w:t>
            </w:r>
          </w:p>
        </w:tc>
        <w:tc>
          <w:tcPr>
            <w:tcW w:w="5868" w:type="dxa"/>
            <w:tcBorders>
              <w:top w:val="nil"/>
              <w:left w:val="nil"/>
              <w:bottom w:val="single" w:sz="8" w:space="0" w:color="auto"/>
              <w:right w:val="single" w:sz="8" w:space="0" w:color="auto"/>
            </w:tcBorders>
            <w:tcMar>
              <w:top w:w="0" w:type="dxa"/>
              <w:left w:w="108" w:type="dxa"/>
              <w:bottom w:w="0" w:type="dxa"/>
              <w:right w:w="108" w:type="dxa"/>
            </w:tcMar>
            <w:hideMark/>
          </w:tcPr>
          <w:p w14:paraId="61908E3B" w14:textId="77777777" w:rsidR="00002EFA" w:rsidRPr="00002EFA" w:rsidRDefault="00002EFA" w:rsidP="00002EFA">
            <w:pPr>
              <w:jc w:val="both"/>
              <w:rPr>
                <w:rFonts w:ascii="Arial" w:eastAsiaTheme="minorEastAsia" w:hAnsi="Arial" w:cs="Arial"/>
                <w:sz w:val="16"/>
                <w:szCs w:val="16"/>
                <w:lang w:val="es-419" w:eastAsia="es-DO"/>
              </w:rPr>
            </w:pPr>
            <w:r w:rsidRPr="00002EFA">
              <w:rPr>
                <w:rFonts w:ascii="Arial" w:eastAsiaTheme="minorEastAsia" w:hAnsi="Arial" w:cs="Arial"/>
                <w:color w:val="000000"/>
                <w:sz w:val="16"/>
                <w:szCs w:val="16"/>
                <w:lang w:val="es-419" w:eastAsia="es-DO"/>
              </w:rPr>
              <w:t>Descripción del grupo al cual pertenece el Subgrupo del PDSS.</w:t>
            </w:r>
          </w:p>
        </w:tc>
      </w:tr>
      <w:tr w:rsidR="00002EFA" w:rsidRPr="00002EFA" w14:paraId="29223CDF" w14:textId="77777777" w:rsidTr="00715D1F">
        <w:trPr>
          <w:trHeight w:val="499"/>
        </w:trPr>
        <w:tc>
          <w:tcPr>
            <w:tcW w:w="2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CA8C22" w14:textId="77777777" w:rsidR="00002EFA" w:rsidRPr="00002EFA" w:rsidRDefault="00002EFA" w:rsidP="00002EFA">
            <w:pPr>
              <w:rPr>
                <w:rFonts w:ascii="Arial" w:eastAsiaTheme="minorEastAsia" w:hAnsi="Arial" w:cs="Arial"/>
                <w:b/>
                <w:bCs/>
                <w:sz w:val="16"/>
                <w:szCs w:val="16"/>
                <w:lang w:eastAsia="es-DO"/>
              </w:rPr>
            </w:pPr>
            <w:r w:rsidRPr="00002EFA">
              <w:rPr>
                <w:rFonts w:ascii="Arial" w:eastAsiaTheme="minorEastAsia" w:hAnsi="Arial" w:cs="Arial"/>
                <w:sz w:val="16"/>
                <w:szCs w:val="16"/>
                <w:lang w:eastAsia="es-DO"/>
              </w:rPr>
              <w:t>Sub-Grupo Número</w:t>
            </w:r>
          </w:p>
        </w:tc>
        <w:tc>
          <w:tcPr>
            <w:tcW w:w="5868" w:type="dxa"/>
            <w:tcBorders>
              <w:top w:val="nil"/>
              <w:left w:val="nil"/>
              <w:bottom w:val="single" w:sz="8" w:space="0" w:color="auto"/>
              <w:right w:val="single" w:sz="8" w:space="0" w:color="auto"/>
            </w:tcBorders>
            <w:tcMar>
              <w:top w:w="0" w:type="dxa"/>
              <w:left w:w="108" w:type="dxa"/>
              <w:bottom w:w="0" w:type="dxa"/>
              <w:right w:w="108" w:type="dxa"/>
            </w:tcMar>
            <w:hideMark/>
          </w:tcPr>
          <w:p w14:paraId="256EDD08" w14:textId="77777777" w:rsidR="00002EFA" w:rsidRPr="00002EFA" w:rsidRDefault="00002EFA" w:rsidP="00002EFA">
            <w:pPr>
              <w:jc w:val="both"/>
              <w:rPr>
                <w:rFonts w:ascii="Arial" w:eastAsiaTheme="minorEastAsia" w:hAnsi="Arial" w:cs="Arial"/>
                <w:sz w:val="16"/>
                <w:szCs w:val="16"/>
                <w:lang w:val="es-419" w:eastAsia="es-DO"/>
              </w:rPr>
            </w:pPr>
            <w:r w:rsidRPr="00002EFA">
              <w:rPr>
                <w:rFonts w:ascii="Arial" w:eastAsiaTheme="minorEastAsia" w:hAnsi="Arial" w:cs="Arial"/>
                <w:color w:val="000000"/>
                <w:sz w:val="16"/>
                <w:szCs w:val="16"/>
                <w:lang w:val="es-419" w:eastAsia="es-DO"/>
              </w:rPr>
              <w:t>Número único asignado al subgrupo del PDSS</w:t>
            </w:r>
          </w:p>
        </w:tc>
      </w:tr>
      <w:tr w:rsidR="00002EFA" w:rsidRPr="00002EFA" w14:paraId="504B1D03" w14:textId="77777777" w:rsidTr="00715D1F">
        <w:trPr>
          <w:trHeight w:val="574"/>
        </w:trPr>
        <w:tc>
          <w:tcPr>
            <w:tcW w:w="2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85FCFF" w14:textId="77777777" w:rsidR="00002EFA" w:rsidRPr="00002EFA" w:rsidRDefault="00002EFA" w:rsidP="00002EFA">
            <w:pPr>
              <w:rPr>
                <w:rFonts w:ascii="Arial" w:eastAsiaTheme="minorEastAsia" w:hAnsi="Arial" w:cs="Arial"/>
                <w:sz w:val="16"/>
                <w:szCs w:val="16"/>
                <w:lang w:eastAsia="es-DO"/>
              </w:rPr>
            </w:pPr>
            <w:r w:rsidRPr="00002EFA">
              <w:rPr>
                <w:rFonts w:ascii="Arial" w:eastAsiaTheme="minorEastAsia" w:hAnsi="Arial" w:cs="Arial"/>
                <w:sz w:val="16"/>
                <w:szCs w:val="16"/>
                <w:lang w:eastAsia="es-DO"/>
              </w:rPr>
              <w:t xml:space="preserve">Sub-Grupo Código     </w:t>
            </w:r>
          </w:p>
        </w:tc>
        <w:tc>
          <w:tcPr>
            <w:tcW w:w="5868" w:type="dxa"/>
            <w:tcBorders>
              <w:top w:val="nil"/>
              <w:left w:val="nil"/>
              <w:bottom w:val="single" w:sz="8" w:space="0" w:color="auto"/>
              <w:right w:val="single" w:sz="8" w:space="0" w:color="auto"/>
            </w:tcBorders>
            <w:tcMar>
              <w:top w:w="0" w:type="dxa"/>
              <w:left w:w="108" w:type="dxa"/>
              <w:bottom w:w="0" w:type="dxa"/>
              <w:right w:w="108" w:type="dxa"/>
            </w:tcMar>
            <w:hideMark/>
          </w:tcPr>
          <w:p w14:paraId="2C478F24" w14:textId="77777777" w:rsidR="00002EFA" w:rsidRPr="00002EFA" w:rsidRDefault="00002EFA" w:rsidP="00002EFA">
            <w:pPr>
              <w:jc w:val="both"/>
              <w:rPr>
                <w:rFonts w:ascii="Arial" w:eastAsiaTheme="minorEastAsia" w:hAnsi="Arial" w:cs="Arial"/>
                <w:sz w:val="16"/>
                <w:szCs w:val="16"/>
                <w:lang w:val="es-419" w:eastAsia="es-DO"/>
              </w:rPr>
            </w:pPr>
            <w:r w:rsidRPr="00002EFA">
              <w:rPr>
                <w:rFonts w:ascii="Arial" w:eastAsiaTheme="minorEastAsia" w:hAnsi="Arial" w:cs="Arial"/>
                <w:color w:val="000000"/>
                <w:sz w:val="16"/>
                <w:szCs w:val="16"/>
                <w:lang w:val="es-419" w:eastAsia="es-DO"/>
              </w:rPr>
              <w:t>Código creado a partir de la combinación de número de grupo con el número del subgrupo separados por un punto (.).</w:t>
            </w:r>
          </w:p>
        </w:tc>
      </w:tr>
      <w:tr w:rsidR="00002EFA" w:rsidRPr="00002EFA" w14:paraId="372A64C5" w14:textId="77777777" w:rsidTr="00715D1F">
        <w:trPr>
          <w:trHeight w:val="651"/>
        </w:trPr>
        <w:tc>
          <w:tcPr>
            <w:tcW w:w="2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A4DA1F" w14:textId="77777777" w:rsidR="00002EFA" w:rsidRPr="00002EFA" w:rsidRDefault="00002EFA" w:rsidP="00002EFA">
            <w:pPr>
              <w:rPr>
                <w:rFonts w:ascii="Arial" w:eastAsiaTheme="minorEastAsia" w:hAnsi="Arial" w:cs="Arial"/>
                <w:sz w:val="16"/>
                <w:szCs w:val="16"/>
                <w:lang w:eastAsia="es-DO"/>
              </w:rPr>
            </w:pPr>
            <w:r w:rsidRPr="00002EFA">
              <w:rPr>
                <w:rFonts w:ascii="Arial" w:eastAsiaTheme="minorEastAsia" w:hAnsi="Arial" w:cs="Arial"/>
                <w:sz w:val="16"/>
                <w:szCs w:val="16"/>
                <w:lang w:eastAsia="es-DO"/>
              </w:rPr>
              <w:t xml:space="preserve">Sub-Grupo Descripción         </w:t>
            </w:r>
          </w:p>
        </w:tc>
        <w:tc>
          <w:tcPr>
            <w:tcW w:w="5868" w:type="dxa"/>
            <w:tcBorders>
              <w:top w:val="nil"/>
              <w:left w:val="nil"/>
              <w:bottom w:val="single" w:sz="8" w:space="0" w:color="auto"/>
              <w:right w:val="single" w:sz="8" w:space="0" w:color="auto"/>
            </w:tcBorders>
            <w:tcMar>
              <w:top w:w="0" w:type="dxa"/>
              <w:left w:w="108" w:type="dxa"/>
              <w:bottom w:w="0" w:type="dxa"/>
              <w:right w:w="108" w:type="dxa"/>
            </w:tcMar>
            <w:hideMark/>
          </w:tcPr>
          <w:p w14:paraId="0B50D5E5" w14:textId="77777777" w:rsidR="00002EFA" w:rsidRPr="00002EFA" w:rsidRDefault="00002EFA" w:rsidP="00002EFA">
            <w:pPr>
              <w:jc w:val="both"/>
              <w:rPr>
                <w:rFonts w:ascii="Arial" w:eastAsiaTheme="minorEastAsia" w:hAnsi="Arial" w:cs="Arial"/>
                <w:sz w:val="16"/>
                <w:szCs w:val="16"/>
                <w:lang w:val="es-419" w:eastAsia="es-DO"/>
              </w:rPr>
            </w:pPr>
            <w:r w:rsidRPr="00002EFA">
              <w:rPr>
                <w:rFonts w:ascii="Arial" w:eastAsiaTheme="minorEastAsia" w:hAnsi="Arial" w:cs="Arial"/>
                <w:color w:val="000000"/>
                <w:sz w:val="16"/>
                <w:szCs w:val="16"/>
                <w:lang w:val="es-419" w:eastAsia="es-DO"/>
              </w:rPr>
              <w:t>Descripción del subgrupo del PDSS, se refiere al ámbito de los servicios cubiertos dentro de cada subgrupo.</w:t>
            </w:r>
          </w:p>
        </w:tc>
      </w:tr>
      <w:tr w:rsidR="00002EFA" w:rsidRPr="00002EFA" w14:paraId="31CC0D95" w14:textId="77777777" w:rsidTr="00715D1F">
        <w:trPr>
          <w:trHeight w:val="672"/>
        </w:trPr>
        <w:tc>
          <w:tcPr>
            <w:tcW w:w="2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68A458" w14:textId="77777777" w:rsidR="00002EFA" w:rsidRPr="00002EFA" w:rsidRDefault="00002EFA" w:rsidP="00002EFA">
            <w:pPr>
              <w:rPr>
                <w:rFonts w:ascii="Arial" w:eastAsiaTheme="minorEastAsia" w:hAnsi="Arial" w:cs="Arial"/>
                <w:sz w:val="16"/>
                <w:szCs w:val="16"/>
                <w:lang w:val="es-419" w:eastAsia="es-DO"/>
              </w:rPr>
            </w:pPr>
            <w:r w:rsidRPr="00002EFA">
              <w:rPr>
                <w:rFonts w:ascii="Arial" w:eastAsiaTheme="minorEastAsia" w:hAnsi="Arial" w:cs="Arial"/>
                <w:sz w:val="16"/>
                <w:szCs w:val="16"/>
                <w:lang w:val="es-419" w:eastAsia="es-DO"/>
              </w:rPr>
              <w:t xml:space="preserve">Sub-Grupo Cuota Tipo Número            </w:t>
            </w:r>
          </w:p>
        </w:tc>
        <w:tc>
          <w:tcPr>
            <w:tcW w:w="5868" w:type="dxa"/>
            <w:tcBorders>
              <w:top w:val="nil"/>
              <w:left w:val="nil"/>
              <w:bottom w:val="single" w:sz="8" w:space="0" w:color="auto"/>
              <w:right w:val="single" w:sz="8" w:space="0" w:color="auto"/>
            </w:tcBorders>
            <w:tcMar>
              <w:top w:w="0" w:type="dxa"/>
              <w:left w:w="108" w:type="dxa"/>
              <w:bottom w:w="0" w:type="dxa"/>
              <w:right w:w="108" w:type="dxa"/>
            </w:tcMar>
            <w:hideMark/>
          </w:tcPr>
          <w:p w14:paraId="7975A872" w14:textId="77777777" w:rsidR="00002EFA" w:rsidRPr="00002EFA" w:rsidRDefault="00002EFA" w:rsidP="00002EFA">
            <w:pPr>
              <w:jc w:val="both"/>
              <w:rPr>
                <w:rFonts w:ascii="Arial" w:eastAsiaTheme="minorEastAsia" w:hAnsi="Arial" w:cs="Arial"/>
                <w:sz w:val="16"/>
                <w:szCs w:val="16"/>
                <w:lang w:val="es-419" w:eastAsia="es-DO"/>
              </w:rPr>
            </w:pPr>
            <w:r w:rsidRPr="00002EFA">
              <w:rPr>
                <w:rFonts w:ascii="Arial" w:eastAsiaTheme="minorEastAsia" w:hAnsi="Arial" w:cs="Arial"/>
                <w:color w:val="000000"/>
                <w:sz w:val="16"/>
                <w:szCs w:val="16"/>
                <w:lang w:val="es-419" w:eastAsia="es-DO"/>
              </w:rPr>
              <w:t xml:space="preserve">Número único del Tipo de Cuota que aplica sobre el Subgrupo del PDSS, especifica si la cuota a aplicar es Moderadora Fija, Moderadora Variable, Copago y No (No aplica cuota).  </w:t>
            </w:r>
          </w:p>
        </w:tc>
      </w:tr>
      <w:tr w:rsidR="00002EFA" w:rsidRPr="00002EFA" w14:paraId="44029E2F" w14:textId="77777777" w:rsidTr="00715D1F">
        <w:trPr>
          <w:trHeight w:val="669"/>
        </w:trPr>
        <w:tc>
          <w:tcPr>
            <w:tcW w:w="2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31E3D1" w14:textId="77777777" w:rsidR="00002EFA" w:rsidRPr="00002EFA" w:rsidRDefault="00002EFA" w:rsidP="00002EFA">
            <w:pPr>
              <w:rPr>
                <w:rFonts w:ascii="Arial" w:eastAsiaTheme="minorEastAsia" w:hAnsi="Arial" w:cs="Arial"/>
                <w:b/>
                <w:bCs/>
                <w:sz w:val="16"/>
                <w:szCs w:val="16"/>
                <w:lang w:val="es-419" w:eastAsia="es-DO"/>
              </w:rPr>
            </w:pPr>
            <w:r w:rsidRPr="00002EFA">
              <w:rPr>
                <w:rFonts w:ascii="Arial" w:eastAsiaTheme="minorEastAsia" w:hAnsi="Arial" w:cs="Arial"/>
                <w:sz w:val="16"/>
                <w:szCs w:val="16"/>
                <w:lang w:val="es-419" w:eastAsia="es-DO"/>
              </w:rPr>
              <w:lastRenderedPageBreak/>
              <w:t>Sub-Grupo Cuota Tipo Descripción</w:t>
            </w:r>
          </w:p>
        </w:tc>
        <w:tc>
          <w:tcPr>
            <w:tcW w:w="5868" w:type="dxa"/>
            <w:tcBorders>
              <w:top w:val="nil"/>
              <w:left w:val="nil"/>
              <w:bottom w:val="single" w:sz="8" w:space="0" w:color="auto"/>
              <w:right w:val="single" w:sz="8" w:space="0" w:color="auto"/>
            </w:tcBorders>
            <w:tcMar>
              <w:top w:w="0" w:type="dxa"/>
              <w:left w:w="108" w:type="dxa"/>
              <w:bottom w:w="0" w:type="dxa"/>
              <w:right w:w="108" w:type="dxa"/>
            </w:tcMar>
            <w:hideMark/>
          </w:tcPr>
          <w:p w14:paraId="20FDCF33" w14:textId="77777777" w:rsidR="00002EFA" w:rsidRPr="00002EFA" w:rsidRDefault="00002EFA" w:rsidP="00002EFA">
            <w:pPr>
              <w:jc w:val="both"/>
              <w:rPr>
                <w:rFonts w:ascii="Arial" w:eastAsiaTheme="minorEastAsia" w:hAnsi="Arial" w:cs="Arial"/>
                <w:sz w:val="16"/>
                <w:szCs w:val="16"/>
                <w:lang w:val="es-419" w:eastAsia="es-DO"/>
              </w:rPr>
            </w:pPr>
            <w:r w:rsidRPr="00002EFA">
              <w:rPr>
                <w:rFonts w:ascii="Arial" w:eastAsiaTheme="minorEastAsia" w:hAnsi="Arial" w:cs="Arial"/>
                <w:color w:val="000000"/>
                <w:sz w:val="16"/>
                <w:szCs w:val="16"/>
                <w:lang w:val="es-419" w:eastAsia="es-DO"/>
              </w:rPr>
              <w:t xml:space="preserve">Descripción del Tipo de Cuota que aplica sobre el Subgrupo del PDSS, especifica si la cuota a aplicar es Moderadora Fija, Moderadora Variable, Copago y No (No aplica cuota).  </w:t>
            </w:r>
          </w:p>
        </w:tc>
      </w:tr>
      <w:tr w:rsidR="00002EFA" w:rsidRPr="00002EFA" w14:paraId="10F5EE88" w14:textId="77777777" w:rsidTr="00715D1F">
        <w:trPr>
          <w:trHeight w:val="538"/>
        </w:trPr>
        <w:tc>
          <w:tcPr>
            <w:tcW w:w="2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7B55EE" w14:textId="77777777" w:rsidR="00002EFA" w:rsidRPr="00002EFA" w:rsidRDefault="00002EFA" w:rsidP="00002EFA">
            <w:pPr>
              <w:rPr>
                <w:rFonts w:ascii="Arial" w:eastAsiaTheme="minorEastAsia" w:hAnsi="Arial" w:cs="Arial"/>
                <w:sz w:val="16"/>
                <w:szCs w:val="16"/>
                <w:lang w:val="es-419" w:eastAsia="es-DO"/>
              </w:rPr>
            </w:pPr>
            <w:r w:rsidRPr="00002EFA">
              <w:rPr>
                <w:rFonts w:ascii="Arial" w:eastAsiaTheme="minorEastAsia" w:hAnsi="Arial" w:cs="Arial"/>
                <w:sz w:val="16"/>
                <w:szCs w:val="16"/>
                <w:lang w:val="es-419" w:eastAsia="es-DO"/>
              </w:rPr>
              <w:t>Sub-Grupo Cobertura Tipo Número</w:t>
            </w:r>
          </w:p>
        </w:tc>
        <w:tc>
          <w:tcPr>
            <w:tcW w:w="5868" w:type="dxa"/>
            <w:tcBorders>
              <w:top w:val="nil"/>
              <w:left w:val="nil"/>
              <w:bottom w:val="single" w:sz="8" w:space="0" w:color="auto"/>
              <w:right w:val="single" w:sz="8" w:space="0" w:color="auto"/>
            </w:tcBorders>
            <w:tcMar>
              <w:top w:w="0" w:type="dxa"/>
              <w:left w:w="108" w:type="dxa"/>
              <w:bottom w:w="0" w:type="dxa"/>
              <w:right w:w="108" w:type="dxa"/>
            </w:tcMar>
            <w:hideMark/>
          </w:tcPr>
          <w:p w14:paraId="1D9C51AC" w14:textId="77777777" w:rsidR="00002EFA" w:rsidRPr="00002EFA" w:rsidRDefault="00002EFA" w:rsidP="00002EFA">
            <w:pPr>
              <w:jc w:val="both"/>
              <w:rPr>
                <w:rFonts w:ascii="Arial" w:eastAsiaTheme="minorEastAsia" w:hAnsi="Arial" w:cs="Arial"/>
                <w:sz w:val="16"/>
                <w:szCs w:val="16"/>
                <w:lang w:val="es-419" w:eastAsia="es-DO"/>
              </w:rPr>
            </w:pPr>
            <w:r w:rsidRPr="00002EFA">
              <w:rPr>
                <w:rFonts w:ascii="Arial" w:eastAsiaTheme="minorEastAsia" w:hAnsi="Arial" w:cs="Arial"/>
                <w:color w:val="000000"/>
                <w:sz w:val="16"/>
                <w:szCs w:val="16"/>
                <w:lang w:val="es-419" w:eastAsia="es-DO"/>
              </w:rPr>
              <w:t>Es un número único que representa el tipo de cobertura del subgrupo, indica si el subgrupo tiene una cobertura Gradual o Ilimitada.</w:t>
            </w:r>
          </w:p>
        </w:tc>
      </w:tr>
      <w:tr w:rsidR="00002EFA" w:rsidRPr="00002EFA" w14:paraId="794892E2" w14:textId="77777777" w:rsidTr="00715D1F">
        <w:trPr>
          <w:trHeight w:val="493"/>
        </w:trPr>
        <w:tc>
          <w:tcPr>
            <w:tcW w:w="2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CC8FFA" w14:textId="77777777" w:rsidR="00002EFA" w:rsidRPr="00002EFA" w:rsidRDefault="00002EFA" w:rsidP="00002EFA">
            <w:pPr>
              <w:rPr>
                <w:rFonts w:ascii="Arial" w:eastAsiaTheme="minorEastAsia" w:hAnsi="Arial" w:cs="Arial"/>
                <w:sz w:val="16"/>
                <w:szCs w:val="16"/>
                <w:lang w:val="es-419" w:eastAsia="es-DO"/>
              </w:rPr>
            </w:pPr>
            <w:r w:rsidRPr="00002EFA">
              <w:rPr>
                <w:rFonts w:ascii="Arial" w:eastAsiaTheme="minorEastAsia" w:hAnsi="Arial" w:cs="Arial"/>
                <w:sz w:val="16"/>
                <w:szCs w:val="16"/>
                <w:lang w:val="es-419" w:eastAsia="es-DO"/>
              </w:rPr>
              <w:t xml:space="preserve">Sub-Grupo Cobertura Tipo Descripción    </w:t>
            </w:r>
          </w:p>
        </w:tc>
        <w:tc>
          <w:tcPr>
            <w:tcW w:w="5868" w:type="dxa"/>
            <w:tcBorders>
              <w:top w:val="nil"/>
              <w:left w:val="nil"/>
              <w:bottom w:val="single" w:sz="8" w:space="0" w:color="auto"/>
              <w:right w:val="single" w:sz="8" w:space="0" w:color="auto"/>
            </w:tcBorders>
            <w:tcMar>
              <w:top w:w="0" w:type="dxa"/>
              <w:left w:w="108" w:type="dxa"/>
              <w:bottom w:w="0" w:type="dxa"/>
              <w:right w:w="108" w:type="dxa"/>
            </w:tcMar>
            <w:hideMark/>
          </w:tcPr>
          <w:p w14:paraId="53BC48FA" w14:textId="77777777" w:rsidR="00002EFA" w:rsidRPr="00002EFA" w:rsidRDefault="00002EFA" w:rsidP="00002EFA">
            <w:pPr>
              <w:jc w:val="both"/>
              <w:rPr>
                <w:rFonts w:ascii="Arial" w:eastAsiaTheme="minorEastAsia" w:hAnsi="Arial" w:cs="Arial"/>
                <w:sz w:val="16"/>
                <w:szCs w:val="16"/>
                <w:lang w:val="es-419" w:eastAsia="es-DO"/>
              </w:rPr>
            </w:pPr>
            <w:r w:rsidRPr="00002EFA">
              <w:rPr>
                <w:rFonts w:ascii="Arial" w:eastAsiaTheme="minorEastAsia" w:hAnsi="Arial" w:cs="Arial"/>
                <w:color w:val="000000"/>
                <w:sz w:val="16"/>
                <w:szCs w:val="16"/>
                <w:lang w:val="es-419" w:eastAsia="es-DO"/>
              </w:rPr>
              <w:t>Es la descripción del tipo de cobertura del subgrupo, indica si el subgrupo tiene una cobertura Gradual o Ilimitada.</w:t>
            </w:r>
          </w:p>
        </w:tc>
      </w:tr>
      <w:tr w:rsidR="00002EFA" w:rsidRPr="00002EFA" w14:paraId="347C45F2" w14:textId="77777777" w:rsidTr="00715D1F">
        <w:trPr>
          <w:trHeight w:val="437"/>
        </w:trPr>
        <w:tc>
          <w:tcPr>
            <w:tcW w:w="2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37CFCD" w14:textId="77777777" w:rsidR="00002EFA" w:rsidRPr="00002EFA" w:rsidRDefault="00002EFA" w:rsidP="00002EFA">
            <w:pPr>
              <w:rPr>
                <w:rFonts w:ascii="Arial" w:eastAsiaTheme="minorEastAsia" w:hAnsi="Arial" w:cs="Arial"/>
                <w:sz w:val="16"/>
                <w:szCs w:val="16"/>
                <w:lang w:eastAsia="es-DO"/>
              </w:rPr>
            </w:pPr>
            <w:r w:rsidRPr="00002EFA">
              <w:rPr>
                <w:rFonts w:ascii="Arial" w:eastAsiaTheme="minorEastAsia" w:hAnsi="Arial" w:cs="Arial"/>
                <w:sz w:val="16"/>
                <w:szCs w:val="16"/>
                <w:lang w:eastAsia="es-DO"/>
              </w:rPr>
              <w:t>Sub-Grupo Cobertura Tope</w:t>
            </w:r>
          </w:p>
        </w:tc>
        <w:tc>
          <w:tcPr>
            <w:tcW w:w="5868" w:type="dxa"/>
            <w:tcBorders>
              <w:top w:val="nil"/>
              <w:left w:val="nil"/>
              <w:bottom w:val="single" w:sz="8" w:space="0" w:color="auto"/>
              <w:right w:val="single" w:sz="8" w:space="0" w:color="auto"/>
            </w:tcBorders>
            <w:tcMar>
              <w:top w:w="0" w:type="dxa"/>
              <w:left w:w="108" w:type="dxa"/>
              <w:bottom w:w="0" w:type="dxa"/>
              <w:right w:w="108" w:type="dxa"/>
            </w:tcMar>
            <w:hideMark/>
          </w:tcPr>
          <w:p w14:paraId="282BD44D" w14:textId="77777777" w:rsidR="00002EFA" w:rsidRPr="00002EFA" w:rsidRDefault="00002EFA" w:rsidP="00002EFA">
            <w:pPr>
              <w:jc w:val="both"/>
              <w:rPr>
                <w:rFonts w:ascii="Arial" w:eastAsiaTheme="minorEastAsia" w:hAnsi="Arial" w:cs="Arial"/>
                <w:sz w:val="16"/>
                <w:szCs w:val="16"/>
                <w:lang w:val="es-419" w:eastAsia="es-DO"/>
              </w:rPr>
            </w:pPr>
            <w:r w:rsidRPr="00002EFA">
              <w:rPr>
                <w:rFonts w:ascii="Arial" w:eastAsiaTheme="minorEastAsia" w:hAnsi="Arial" w:cs="Arial"/>
                <w:color w:val="000000"/>
                <w:sz w:val="16"/>
                <w:szCs w:val="16"/>
                <w:lang w:val="es-419" w:eastAsia="es-DO"/>
              </w:rPr>
              <w:t xml:space="preserve">Monto del Tope de consumo que aplica sobre el Subgrupo del PDSS.  </w:t>
            </w:r>
          </w:p>
        </w:tc>
      </w:tr>
      <w:tr w:rsidR="00002EFA" w:rsidRPr="00002EFA" w14:paraId="0B682704" w14:textId="77777777" w:rsidTr="00715D1F">
        <w:trPr>
          <w:trHeight w:val="495"/>
        </w:trPr>
        <w:tc>
          <w:tcPr>
            <w:tcW w:w="2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9422B1" w14:textId="77777777" w:rsidR="00002EFA" w:rsidRPr="00002EFA" w:rsidRDefault="00002EFA" w:rsidP="00002EFA">
            <w:pPr>
              <w:rPr>
                <w:rFonts w:ascii="Arial" w:eastAsiaTheme="minorEastAsia" w:hAnsi="Arial" w:cs="Arial"/>
                <w:sz w:val="16"/>
                <w:szCs w:val="16"/>
                <w:lang w:val="es-419" w:eastAsia="es-DO"/>
              </w:rPr>
            </w:pPr>
            <w:r w:rsidRPr="00002EFA">
              <w:rPr>
                <w:rFonts w:ascii="Arial" w:eastAsiaTheme="minorEastAsia" w:hAnsi="Arial" w:cs="Arial"/>
                <w:sz w:val="16"/>
                <w:szCs w:val="16"/>
                <w:lang w:val="es-419" w:eastAsia="es-DO"/>
              </w:rPr>
              <w:t>Sub-Grupo Cuota ARS Porciento</w:t>
            </w:r>
          </w:p>
        </w:tc>
        <w:tc>
          <w:tcPr>
            <w:tcW w:w="5868" w:type="dxa"/>
            <w:tcBorders>
              <w:top w:val="nil"/>
              <w:left w:val="nil"/>
              <w:bottom w:val="single" w:sz="8" w:space="0" w:color="auto"/>
              <w:right w:val="single" w:sz="8" w:space="0" w:color="auto"/>
            </w:tcBorders>
            <w:tcMar>
              <w:top w:w="0" w:type="dxa"/>
              <w:left w:w="108" w:type="dxa"/>
              <w:bottom w:w="0" w:type="dxa"/>
              <w:right w:w="108" w:type="dxa"/>
            </w:tcMar>
            <w:hideMark/>
          </w:tcPr>
          <w:p w14:paraId="3403A89C" w14:textId="77777777" w:rsidR="00002EFA" w:rsidRPr="00002EFA" w:rsidRDefault="00002EFA" w:rsidP="00002EFA">
            <w:pPr>
              <w:jc w:val="both"/>
              <w:rPr>
                <w:rFonts w:ascii="Arial" w:eastAsiaTheme="minorEastAsia" w:hAnsi="Arial" w:cs="Arial"/>
                <w:sz w:val="16"/>
                <w:szCs w:val="16"/>
                <w:lang w:val="es-419" w:eastAsia="es-DO"/>
              </w:rPr>
            </w:pPr>
            <w:r w:rsidRPr="00002EFA">
              <w:rPr>
                <w:rFonts w:ascii="Arial" w:eastAsiaTheme="minorEastAsia" w:hAnsi="Arial" w:cs="Arial"/>
                <w:color w:val="000000"/>
                <w:sz w:val="16"/>
                <w:szCs w:val="16"/>
                <w:lang w:val="es-419" w:eastAsia="es-DO"/>
              </w:rPr>
              <w:t>Porcentaje del monto a pagar que debe ser cubierto por la ARS para el Subgrupo del PDSS.</w:t>
            </w:r>
          </w:p>
        </w:tc>
      </w:tr>
      <w:tr w:rsidR="00002EFA" w:rsidRPr="00002EFA" w14:paraId="3EBEE5BE" w14:textId="77777777" w:rsidTr="00715D1F">
        <w:trPr>
          <w:trHeight w:val="698"/>
        </w:trPr>
        <w:tc>
          <w:tcPr>
            <w:tcW w:w="2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AD7CBA" w14:textId="77777777" w:rsidR="00002EFA" w:rsidRPr="00002EFA" w:rsidRDefault="00002EFA" w:rsidP="00002EFA">
            <w:pPr>
              <w:rPr>
                <w:rFonts w:ascii="Arial" w:eastAsiaTheme="minorEastAsia" w:hAnsi="Arial" w:cs="Arial"/>
                <w:sz w:val="16"/>
                <w:szCs w:val="16"/>
                <w:lang w:val="es-419" w:eastAsia="es-DO"/>
              </w:rPr>
            </w:pPr>
            <w:r w:rsidRPr="00002EFA">
              <w:rPr>
                <w:rFonts w:ascii="Arial" w:eastAsiaTheme="minorEastAsia" w:hAnsi="Arial" w:cs="Arial"/>
                <w:sz w:val="16"/>
                <w:szCs w:val="16"/>
                <w:lang w:val="es-419" w:eastAsia="es-DO"/>
              </w:rPr>
              <w:t>Sub-Grupo Cuota Afiliado Porciento</w:t>
            </w:r>
          </w:p>
        </w:tc>
        <w:tc>
          <w:tcPr>
            <w:tcW w:w="5868" w:type="dxa"/>
            <w:tcBorders>
              <w:top w:val="nil"/>
              <w:left w:val="nil"/>
              <w:bottom w:val="single" w:sz="8" w:space="0" w:color="auto"/>
              <w:right w:val="single" w:sz="8" w:space="0" w:color="auto"/>
            </w:tcBorders>
            <w:tcMar>
              <w:top w:w="0" w:type="dxa"/>
              <w:left w:w="108" w:type="dxa"/>
              <w:bottom w:w="0" w:type="dxa"/>
              <w:right w:w="108" w:type="dxa"/>
            </w:tcMar>
            <w:hideMark/>
          </w:tcPr>
          <w:p w14:paraId="5B96AEDB" w14:textId="77777777" w:rsidR="00002EFA" w:rsidRPr="00002EFA" w:rsidRDefault="00002EFA" w:rsidP="00002EFA">
            <w:pPr>
              <w:jc w:val="both"/>
              <w:rPr>
                <w:rFonts w:ascii="Arial" w:eastAsiaTheme="minorEastAsia" w:hAnsi="Arial" w:cs="Arial"/>
                <w:sz w:val="16"/>
                <w:szCs w:val="16"/>
                <w:lang w:val="es-419" w:eastAsia="es-DO"/>
              </w:rPr>
            </w:pPr>
            <w:r w:rsidRPr="00002EFA">
              <w:rPr>
                <w:rFonts w:ascii="Arial" w:eastAsiaTheme="minorEastAsia" w:hAnsi="Arial" w:cs="Arial"/>
                <w:color w:val="000000"/>
                <w:sz w:val="16"/>
                <w:szCs w:val="16"/>
                <w:lang w:val="es-419" w:eastAsia="es-DO"/>
              </w:rPr>
              <w:t>Porcentaje del monto a pagar que debe ser cubierto por el Afiliado para el Subgrupo del PDSS.</w:t>
            </w:r>
          </w:p>
        </w:tc>
      </w:tr>
      <w:tr w:rsidR="00002EFA" w:rsidRPr="00002EFA" w14:paraId="7E5B7E59" w14:textId="77777777" w:rsidTr="00715D1F">
        <w:trPr>
          <w:trHeight w:val="373"/>
        </w:trPr>
        <w:tc>
          <w:tcPr>
            <w:tcW w:w="2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80903A" w14:textId="77777777" w:rsidR="00002EFA" w:rsidRPr="00002EFA" w:rsidRDefault="00002EFA" w:rsidP="00002EFA">
            <w:pPr>
              <w:rPr>
                <w:rFonts w:ascii="Arial" w:eastAsiaTheme="minorEastAsia" w:hAnsi="Arial" w:cs="Arial"/>
                <w:sz w:val="16"/>
                <w:szCs w:val="16"/>
                <w:lang w:val="es-419" w:eastAsia="es-DO"/>
              </w:rPr>
            </w:pPr>
            <w:r w:rsidRPr="00002EFA">
              <w:rPr>
                <w:rFonts w:ascii="Arial" w:eastAsiaTheme="minorEastAsia" w:hAnsi="Arial" w:cs="Arial"/>
                <w:sz w:val="16"/>
                <w:szCs w:val="16"/>
                <w:lang w:val="es-419" w:eastAsia="es-DO"/>
              </w:rPr>
              <w:t>Sub-Grupo Cuota Afiliado-Fija</w:t>
            </w:r>
          </w:p>
        </w:tc>
        <w:tc>
          <w:tcPr>
            <w:tcW w:w="5868" w:type="dxa"/>
            <w:tcBorders>
              <w:top w:val="nil"/>
              <w:left w:val="nil"/>
              <w:bottom w:val="single" w:sz="8" w:space="0" w:color="auto"/>
              <w:right w:val="single" w:sz="8" w:space="0" w:color="auto"/>
            </w:tcBorders>
            <w:tcMar>
              <w:top w:w="0" w:type="dxa"/>
              <w:left w:w="108" w:type="dxa"/>
              <w:bottom w:w="0" w:type="dxa"/>
              <w:right w:w="108" w:type="dxa"/>
            </w:tcMar>
            <w:hideMark/>
          </w:tcPr>
          <w:p w14:paraId="2B29D19F" w14:textId="77777777" w:rsidR="00002EFA" w:rsidRPr="00002EFA" w:rsidRDefault="00002EFA" w:rsidP="00002EFA">
            <w:pPr>
              <w:jc w:val="both"/>
              <w:rPr>
                <w:rFonts w:ascii="Arial" w:eastAsiaTheme="minorEastAsia" w:hAnsi="Arial" w:cs="Arial"/>
                <w:sz w:val="16"/>
                <w:szCs w:val="16"/>
                <w:lang w:val="es-419" w:eastAsia="es-DO"/>
              </w:rPr>
            </w:pPr>
            <w:r w:rsidRPr="00002EFA">
              <w:rPr>
                <w:rFonts w:ascii="Arial" w:eastAsiaTheme="minorEastAsia" w:hAnsi="Arial" w:cs="Arial"/>
                <w:color w:val="000000"/>
                <w:sz w:val="16"/>
                <w:szCs w:val="16"/>
                <w:lang w:val="es-419" w:eastAsia="es-DO"/>
              </w:rPr>
              <w:t>Monto fijo a pagar que debe ser cubierto por el Afiliado para el Subgrupo del PDSS.</w:t>
            </w:r>
          </w:p>
        </w:tc>
      </w:tr>
      <w:tr w:rsidR="00002EFA" w:rsidRPr="00002EFA" w14:paraId="284E540A" w14:textId="77777777" w:rsidTr="00715D1F">
        <w:trPr>
          <w:trHeight w:val="494"/>
        </w:trPr>
        <w:tc>
          <w:tcPr>
            <w:tcW w:w="2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0B2860" w14:textId="77777777" w:rsidR="00002EFA" w:rsidRPr="00002EFA" w:rsidRDefault="00002EFA" w:rsidP="00002EFA">
            <w:pPr>
              <w:rPr>
                <w:rFonts w:ascii="Arial" w:eastAsiaTheme="minorEastAsia" w:hAnsi="Arial" w:cs="Arial"/>
                <w:sz w:val="16"/>
                <w:szCs w:val="16"/>
                <w:lang w:val="es-419" w:eastAsia="es-DO"/>
              </w:rPr>
            </w:pPr>
            <w:r w:rsidRPr="00002EFA">
              <w:rPr>
                <w:rFonts w:ascii="Arial" w:eastAsiaTheme="minorEastAsia" w:hAnsi="Arial" w:cs="Arial"/>
                <w:sz w:val="16"/>
                <w:szCs w:val="16"/>
                <w:lang w:val="es-419" w:eastAsia="es-DO"/>
              </w:rPr>
              <w:t>Sub-Grupo Cuota Afiliado Tope</w:t>
            </w:r>
          </w:p>
        </w:tc>
        <w:tc>
          <w:tcPr>
            <w:tcW w:w="5868" w:type="dxa"/>
            <w:tcBorders>
              <w:top w:val="nil"/>
              <w:left w:val="nil"/>
              <w:bottom w:val="single" w:sz="8" w:space="0" w:color="auto"/>
              <w:right w:val="single" w:sz="8" w:space="0" w:color="auto"/>
            </w:tcBorders>
            <w:tcMar>
              <w:top w:w="0" w:type="dxa"/>
              <w:left w:w="108" w:type="dxa"/>
              <w:bottom w:w="0" w:type="dxa"/>
              <w:right w:w="108" w:type="dxa"/>
            </w:tcMar>
            <w:hideMark/>
          </w:tcPr>
          <w:p w14:paraId="2218B116" w14:textId="77777777" w:rsidR="00002EFA" w:rsidRPr="00002EFA" w:rsidRDefault="00002EFA" w:rsidP="00002EFA">
            <w:pPr>
              <w:jc w:val="both"/>
              <w:rPr>
                <w:rFonts w:ascii="Arial" w:eastAsiaTheme="minorEastAsia" w:hAnsi="Arial" w:cs="Arial"/>
                <w:sz w:val="16"/>
                <w:szCs w:val="16"/>
                <w:lang w:val="es-419" w:eastAsia="es-DO"/>
              </w:rPr>
            </w:pPr>
            <w:r w:rsidRPr="00002EFA">
              <w:rPr>
                <w:rFonts w:ascii="Arial" w:eastAsiaTheme="minorEastAsia" w:hAnsi="Arial" w:cs="Arial"/>
                <w:color w:val="000000"/>
                <w:sz w:val="16"/>
                <w:szCs w:val="16"/>
                <w:lang w:val="es-419" w:eastAsia="es-DO"/>
              </w:rPr>
              <w:t>Monto Máximo a pagar que debe ser cubierto por el Afiliado para el Subgrupo del PDSS.</w:t>
            </w:r>
          </w:p>
        </w:tc>
      </w:tr>
      <w:tr w:rsidR="00002EFA" w:rsidRPr="00002EFA" w14:paraId="3F761E6C" w14:textId="77777777" w:rsidTr="00715D1F">
        <w:trPr>
          <w:trHeight w:val="477"/>
        </w:trPr>
        <w:tc>
          <w:tcPr>
            <w:tcW w:w="2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FABC34" w14:textId="77777777" w:rsidR="00002EFA" w:rsidRPr="00002EFA" w:rsidRDefault="00002EFA" w:rsidP="00002EFA">
            <w:pPr>
              <w:rPr>
                <w:rFonts w:ascii="Arial" w:eastAsiaTheme="minorEastAsia" w:hAnsi="Arial" w:cs="Arial"/>
                <w:sz w:val="16"/>
                <w:szCs w:val="16"/>
                <w:lang w:eastAsia="es-DO"/>
              </w:rPr>
            </w:pPr>
            <w:r w:rsidRPr="00002EFA">
              <w:rPr>
                <w:rFonts w:ascii="Arial" w:eastAsiaTheme="minorEastAsia" w:hAnsi="Arial" w:cs="Arial"/>
                <w:sz w:val="16"/>
                <w:szCs w:val="16"/>
                <w:lang w:eastAsia="es-DO"/>
              </w:rPr>
              <w:t>Cobertura Número</w:t>
            </w:r>
          </w:p>
        </w:tc>
        <w:tc>
          <w:tcPr>
            <w:tcW w:w="5868" w:type="dxa"/>
            <w:tcBorders>
              <w:top w:val="nil"/>
              <w:left w:val="nil"/>
              <w:bottom w:val="single" w:sz="8" w:space="0" w:color="auto"/>
              <w:right w:val="single" w:sz="8" w:space="0" w:color="auto"/>
            </w:tcBorders>
            <w:tcMar>
              <w:top w:w="0" w:type="dxa"/>
              <w:left w:w="108" w:type="dxa"/>
              <w:bottom w:w="0" w:type="dxa"/>
              <w:right w:w="108" w:type="dxa"/>
            </w:tcMar>
            <w:hideMark/>
          </w:tcPr>
          <w:p w14:paraId="3112F60D" w14:textId="77777777" w:rsidR="00002EFA" w:rsidRPr="00002EFA" w:rsidRDefault="00002EFA" w:rsidP="00002EFA">
            <w:pPr>
              <w:jc w:val="both"/>
              <w:rPr>
                <w:rFonts w:ascii="Arial" w:eastAsiaTheme="minorEastAsia" w:hAnsi="Arial" w:cs="Arial"/>
                <w:sz w:val="16"/>
                <w:szCs w:val="16"/>
                <w:lang w:val="es-419" w:eastAsia="es-DO"/>
              </w:rPr>
            </w:pPr>
            <w:r w:rsidRPr="00002EFA">
              <w:rPr>
                <w:rFonts w:ascii="Arial" w:eastAsiaTheme="minorEastAsia" w:hAnsi="Arial" w:cs="Arial"/>
                <w:color w:val="000000"/>
                <w:sz w:val="16"/>
                <w:szCs w:val="16"/>
                <w:lang w:val="es-419" w:eastAsia="es-DO"/>
              </w:rPr>
              <w:t>Número único de cobertura que representa un insumo, procedimiento médico, material, fármaco, servicio general que fue o puede ser prestado.</w:t>
            </w:r>
          </w:p>
        </w:tc>
      </w:tr>
      <w:tr w:rsidR="00002EFA" w:rsidRPr="00002EFA" w14:paraId="2321CF91" w14:textId="77777777" w:rsidTr="00715D1F">
        <w:trPr>
          <w:trHeight w:val="614"/>
        </w:trPr>
        <w:tc>
          <w:tcPr>
            <w:tcW w:w="2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79FCF0" w14:textId="77777777" w:rsidR="00002EFA" w:rsidRPr="00002EFA" w:rsidRDefault="00002EFA" w:rsidP="00002EFA">
            <w:pPr>
              <w:jc w:val="both"/>
              <w:rPr>
                <w:rFonts w:ascii="Arial" w:eastAsiaTheme="minorEastAsia" w:hAnsi="Arial" w:cs="Arial"/>
                <w:sz w:val="16"/>
                <w:szCs w:val="16"/>
                <w:lang w:eastAsia="es-DO"/>
              </w:rPr>
            </w:pPr>
            <w:r w:rsidRPr="00002EFA">
              <w:rPr>
                <w:rFonts w:ascii="Arial" w:eastAsiaTheme="minorEastAsia" w:hAnsi="Arial" w:cs="Arial"/>
                <w:sz w:val="16"/>
                <w:szCs w:val="16"/>
                <w:lang w:eastAsia="es-DO"/>
              </w:rPr>
              <w:t xml:space="preserve">Cobertura Descripción           </w:t>
            </w:r>
          </w:p>
        </w:tc>
        <w:tc>
          <w:tcPr>
            <w:tcW w:w="5868" w:type="dxa"/>
            <w:tcBorders>
              <w:top w:val="nil"/>
              <w:left w:val="nil"/>
              <w:bottom w:val="single" w:sz="8" w:space="0" w:color="auto"/>
              <w:right w:val="single" w:sz="8" w:space="0" w:color="auto"/>
            </w:tcBorders>
            <w:tcMar>
              <w:top w:w="0" w:type="dxa"/>
              <w:left w:w="108" w:type="dxa"/>
              <w:bottom w:w="0" w:type="dxa"/>
              <w:right w:w="108" w:type="dxa"/>
            </w:tcMar>
            <w:hideMark/>
          </w:tcPr>
          <w:p w14:paraId="2FE945A6" w14:textId="77777777" w:rsidR="00002EFA" w:rsidRPr="00002EFA" w:rsidRDefault="00002EFA" w:rsidP="00002EFA">
            <w:pPr>
              <w:jc w:val="both"/>
              <w:rPr>
                <w:rFonts w:ascii="Arial" w:eastAsiaTheme="minorEastAsia" w:hAnsi="Arial" w:cs="Arial"/>
                <w:sz w:val="16"/>
                <w:szCs w:val="16"/>
                <w:lang w:val="es-419" w:eastAsia="es-DO"/>
              </w:rPr>
            </w:pPr>
            <w:r w:rsidRPr="00002EFA">
              <w:rPr>
                <w:rFonts w:ascii="Arial" w:eastAsiaTheme="minorEastAsia" w:hAnsi="Arial" w:cs="Arial"/>
                <w:color w:val="000000"/>
                <w:sz w:val="16"/>
                <w:szCs w:val="16"/>
                <w:lang w:val="es-419" w:eastAsia="es-DO"/>
              </w:rPr>
              <w:t>Descripción de la cobertura que representa un insumo, procedimiento médico, material, fármaco, servicio general que fue o puede ser prestado.</w:t>
            </w:r>
          </w:p>
        </w:tc>
      </w:tr>
      <w:tr w:rsidR="00002EFA" w:rsidRPr="00002EFA" w14:paraId="5AA09749" w14:textId="77777777" w:rsidTr="00715D1F">
        <w:trPr>
          <w:trHeight w:val="662"/>
        </w:trPr>
        <w:tc>
          <w:tcPr>
            <w:tcW w:w="2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24B47B" w14:textId="77777777" w:rsidR="00002EFA" w:rsidRPr="00002EFA" w:rsidRDefault="00002EFA" w:rsidP="00002EFA">
            <w:pPr>
              <w:jc w:val="both"/>
              <w:rPr>
                <w:rFonts w:ascii="Arial" w:eastAsiaTheme="minorEastAsia" w:hAnsi="Arial" w:cs="Arial"/>
                <w:sz w:val="16"/>
                <w:szCs w:val="16"/>
                <w:lang w:eastAsia="es-DO"/>
              </w:rPr>
            </w:pPr>
            <w:r w:rsidRPr="00002EFA">
              <w:rPr>
                <w:rFonts w:ascii="Arial" w:eastAsiaTheme="minorEastAsia" w:hAnsi="Arial" w:cs="Arial"/>
                <w:sz w:val="16"/>
                <w:szCs w:val="16"/>
                <w:lang w:eastAsia="es-DO"/>
              </w:rPr>
              <w:t xml:space="preserve">Cobertura Tipo Número         </w:t>
            </w:r>
          </w:p>
        </w:tc>
        <w:tc>
          <w:tcPr>
            <w:tcW w:w="5868" w:type="dxa"/>
            <w:tcBorders>
              <w:top w:val="nil"/>
              <w:left w:val="nil"/>
              <w:bottom w:val="single" w:sz="8" w:space="0" w:color="auto"/>
              <w:right w:val="single" w:sz="8" w:space="0" w:color="auto"/>
            </w:tcBorders>
            <w:tcMar>
              <w:top w:w="0" w:type="dxa"/>
              <w:left w:w="108" w:type="dxa"/>
              <w:bottom w:w="0" w:type="dxa"/>
              <w:right w:w="108" w:type="dxa"/>
            </w:tcMar>
            <w:hideMark/>
          </w:tcPr>
          <w:p w14:paraId="122CC57A" w14:textId="77777777" w:rsidR="00002EFA" w:rsidRPr="00002EFA" w:rsidRDefault="00002EFA" w:rsidP="00002EFA">
            <w:pPr>
              <w:jc w:val="both"/>
              <w:rPr>
                <w:rFonts w:ascii="Arial" w:eastAsiaTheme="minorEastAsia" w:hAnsi="Arial" w:cs="Arial"/>
                <w:sz w:val="16"/>
                <w:szCs w:val="16"/>
                <w:lang w:val="es-419" w:eastAsia="es-DO"/>
              </w:rPr>
            </w:pPr>
            <w:r w:rsidRPr="00002EFA">
              <w:rPr>
                <w:rFonts w:ascii="Arial" w:eastAsiaTheme="minorEastAsia" w:hAnsi="Arial" w:cs="Arial"/>
                <w:color w:val="000000"/>
                <w:sz w:val="16"/>
                <w:szCs w:val="16"/>
                <w:lang w:val="es-419" w:eastAsia="es-DO"/>
              </w:rPr>
              <w:t>Número único del tipo de cobertura, clasifica las coberturas en Actos Quirúrgicos, Consultas, Fármacos, Estudios radiológicos, etc.</w:t>
            </w:r>
          </w:p>
        </w:tc>
      </w:tr>
      <w:tr w:rsidR="00002EFA" w:rsidRPr="00002EFA" w14:paraId="732F37F8" w14:textId="77777777" w:rsidTr="00715D1F">
        <w:trPr>
          <w:trHeight w:val="632"/>
        </w:trPr>
        <w:tc>
          <w:tcPr>
            <w:tcW w:w="2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D8ADAD" w14:textId="77777777" w:rsidR="00002EFA" w:rsidRPr="00002EFA" w:rsidRDefault="00002EFA" w:rsidP="00002EFA">
            <w:pPr>
              <w:jc w:val="both"/>
              <w:rPr>
                <w:rFonts w:ascii="Arial" w:eastAsiaTheme="minorEastAsia" w:hAnsi="Arial" w:cs="Arial"/>
                <w:sz w:val="16"/>
                <w:szCs w:val="16"/>
                <w:lang w:eastAsia="es-DO"/>
              </w:rPr>
            </w:pPr>
            <w:r w:rsidRPr="00002EFA">
              <w:rPr>
                <w:rFonts w:ascii="Arial" w:eastAsiaTheme="minorEastAsia" w:hAnsi="Arial" w:cs="Arial"/>
                <w:sz w:val="16"/>
                <w:szCs w:val="16"/>
                <w:lang w:eastAsia="es-DO"/>
              </w:rPr>
              <w:t>Cobertura Tipo Descripción</w:t>
            </w:r>
          </w:p>
        </w:tc>
        <w:tc>
          <w:tcPr>
            <w:tcW w:w="5868" w:type="dxa"/>
            <w:tcBorders>
              <w:top w:val="nil"/>
              <w:left w:val="nil"/>
              <w:bottom w:val="single" w:sz="8" w:space="0" w:color="auto"/>
              <w:right w:val="single" w:sz="8" w:space="0" w:color="auto"/>
            </w:tcBorders>
            <w:tcMar>
              <w:top w:w="0" w:type="dxa"/>
              <w:left w:w="108" w:type="dxa"/>
              <w:bottom w:w="0" w:type="dxa"/>
              <w:right w:w="108" w:type="dxa"/>
            </w:tcMar>
            <w:hideMark/>
          </w:tcPr>
          <w:p w14:paraId="5C8B9DBD" w14:textId="77777777" w:rsidR="00002EFA" w:rsidRPr="00002EFA" w:rsidRDefault="00002EFA" w:rsidP="00002EFA">
            <w:pPr>
              <w:jc w:val="both"/>
              <w:rPr>
                <w:rFonts w:ascii="Arial" w:eastAsiaTheme="minorEastAsia" w:hAnsi="Arial" w:cs="Arial"/>
                <w:sz w:val="16"/>
                <w:szCs w:val="16"/>
                <w:lang w:val="es-419" w:eastAsia="es-DO"/>
              </w:rPr>
            </w:pPr>
            <w:r w:rsidRPr="00002EFA">
              <w:rPr>
                <w:rFonts w:ascii="Arial" w:eastAsiaTheme="minorEastAsia" w:hAnsi="Arial" w:cs="Arial"/>
                <w:color w:val="000000"/>
                <w:sz w:val="16"/>
                <w:szCs w:val="16"/>
                <w:lang w:val="es-419" w:eastAsia="es-DO"/>
              </w:rPr>
              <w:t>Descripción del tipo de cobertura, clasifica las coberturas en Actos Quirúrgicos, Consultas, Fármacos, Estudios radiológicos, etc.</w:t>
            </w:r>
          </w:p>
        </w:tc>
      </w:tr>
      <w:tr w:rsidR="00002EFA" w:rsidRPr="00002EFA" w14:paraId="7D3E7DBC" w14:textId="77777777" w:rsidTr="00715D1F">
        <w:trPr>
          <w:trHeight w:val="488"/>
        </w:trPr>
        <w:tc>
          <w:tcPr>
            <w:tcW w:w="2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831CE7" w14:textId="77777777" w:rsidR="00002EFA" w:rsidRPr="00002EFA" w:rsidRDefault="00002EFA" w:rsidP="00002EFA">
            <w:pPr>
              <w:jc w:val="both"/>
              <w:rPr>
                <w:rFonts w:ascii="Arial" w:eastAsiaTheme="minorEastAsia" w:hAnsi="Arial" w:cs="Arial"/>
                <w:sz w:val="16"/>
                <w:szCs w:val="16"/>
                <w:lang w:eastAsia="es-DO"/>
              </w:rPr>
            </w:pPr>
            <w:r w:rsidRPr="00002EFA">
              <w:rPr>
                <w:rFonts w:ascii="Arial" w:eastAsiaTheme="minorEastAsia" w:hAnsi="Arial" w:cs="Arial"/>
                <w:sz w:val="16"/>
                <w:szCs w:val="16"/>
                <w:lang w:eastAsia="es-DO"/>
              </w:rPr>
              <w:t>CUPS Código</w:t>
            </w:r>
          </w:p>
        </w:tc>
        <w:tc>
          <w:tcPr>
            <w:tcW w:w="5868" w:type="dxa"/>
            <w:tcBorders>
              <w:top w:val="nil"/>
              <w:left w:val="nil"/>
              <w:bottom w:val="single" w:sz="8" w:space="0" w:color="auto"/>
              <w:right w:val="single" w:sz="8" w:space="0" w:color="auto"/>
            </w:tcBorders>
            <w:tcMar>
              <w:top w:w="0" w:type="dxa"/>
              <w:left w:w="108" w:type="dxa"/>
              <w:bottom w:w="0" w:type="dxa"/>
              <w:right w:w="108" w:type="dxa"/>
            </w:tcMar>
            <w:hideMark/>
          </w:tcPr>
          <w:p w14:paraId="41F8B4D7" w14:textId="77777777" w:rsidR="00002EFA" w:rsidRPr="00002EFA" w:rsidRDefault="00002EFA" w:rsidP="00002EFA">
            <w:pPr>
              <w:jc w:val="both"/>
              <w:rPr>
                <w:rFonts w:ascii="Arial" w:eastAsiaTheme="minorEastAsia" w:hAnsi="Arial" w:cs="Arial"/>
                <w:sz w:val="16"/>
                <w:szCs w:val="16"/>
                <w:lang w:val="es-419" w:eastAsia="es-DO"/>
              </w:rPr>
            </w:pPr>
            <w:r w:rsidRPr="00002EFA">
              <w:rPr>
                <w:rFonts w:ascii="Arial" w:eastAsiaTheme="minorEastAsia" w:hAnsi="Arial" w:cs="Arial"/>
                <w:color w:val="000000"/>
                <w:sz w:val="16"/>
                <w:szCs w:val="16"/>
                <w:lang w:val="es-419" w:eastAsia="es-DO"/>
              </w:rPr>
              <w:t>Es el código de la clasificación única de procedimientos en salud utilizado por el Ministerio de Salud de Colombia.</w:t>
            </w:r>
          </w:p>
        </w:tc>
      </w:tr>
      <w:tr w:rsidR="00002EFA" w:rsidRPr="00002EFA" w14:paraId="7A06EE27" w14:textId="77777777" w:rsidTr="00715D1F">
        <w:trPr>
          <w:trHeight w:val="574"/>
        </w:trPr>
        <w:tc>
          <w:tcPr>
            <w:tcW w:w="2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6A8922" w14:textId="77777777" w:rsidR="00002EFA" w:rsidRPr="00002EFA" w:rsidRDefault="00002EFA" w:rsidP="00002EFA">
            <w:pPr>
              <w:jc w:val="both"/>
              <w:rPr>
                <w:rFonts w:ascii="Arial" w:eastAsiaTheme="minorEastAsia" w:hAnsi="Arial" w:cs="Arial"/>
                <w:sz w:val="16"/>
                <w:szCs w:val="16"/>
                <w:lang w:eastAsia="es-DO"/>
              </w:rPr>
            </w:pPr>
            <w:r w:rsidRPr="00002EFA">
              <w:rPr>
                <w:rFonts w:ascii="Arial" w:eastAsiaTheme="minorEastAsia" w:hAnsi="Arial" w:cs="Arial"/>
                <w:sz w:val="16"/>
                <w:szCs w:val="16"/>
                <w:lang w:eastAsia="es-DO"/>
              </w:rPr>
              <w:t>CUPS Detalle</w:t>
            </w:r>
          </w:p>
        </w:tc>
        <w:tc>
          <w:tcPr>
            <w:tcW w:w="5868" w:type="dxa"/>
            <w:tcBorders>
              <w:top w:val="nil"/>
              <w:left w:val="nil"/>
              <w:bottom w:val="single" w:sz="8" w:space="0" w:color="auto"/>
              <w:right w:val="single" w:sz="8" w:space="0" w:color="auto"/>
            </w:tcBorders>
            <w:tcMar>
              <w:top w:w="0" w:type="dxa"/>
              <w:left w:w="108" w:type="dxa"/>
              <w:bottom w:w="0" w:type="dxa"/>
              <w:right w:w="108" w:type="dxa"/>
            </w:tcMar>
            <w:hideMark/>
          </w:tcPr>
          <w:p w14:paraId="4F1BD6A9" w14:textId="77777777" w:rsidR="00002EFA" w:rsidRPr="00002EFA" w:rsidRDefault="00002EFA" w:rsidP="00002EFA">
            <w:pPr>
              <w:jc w:val="both"/>
              <w:rPr>
                <w:rFonts w:ascii="Arial" w:eastAsiaTheme="minorEastAsia" w:hAnsi="Arial" w:cs="Arial"/>
                <w:sz w:val="16"/>
                <w:szCs w:val="16"/>
                <w:lang w:val="es-419" w:eastAsia="es-DO"/>
              </w:rPr>
            </w:pPr>
            <w:r w:rsidRPr="00002EFA">
              <w:rPr>
                <w:rFonts w:ascii="Arial" w:eastAsiaTheme="minorEastAsia" w:hAnsi="Arial" w:cs="Arial"/>
                <w:color w:val="000000"/>
                <w:sz w:val="16"/>
                <w:szCs w:val="16"/>
                <w:lang w:val="es-419" w:eastAsia="es-DO"/>
              </w:rPr>
              <w:t>Es la descripción del código de la clasificación única de procedimientos en salud utilizado por el Ministerio de Salud de Colombia, adoptado por República Dominica para referenciación.</w:t>
            </w:r>
          </w:p>
        </w:tc>
      </w:tr>
    </w:tbl>
    <w:p w14:paraId="01B514C1" w14:textId="3A592A5C" w:rsidR="00F7454E" w:rsidRPr="00BB3F0B" w:rsidRDefault="00002EFA" w:rsidP="00BB3F0B">
      <w:pPr>
        <w:jc w:val="both"/>
        <w:rPr>
          <w:rFonts w:ascii="Arial" w:eastAsia="Times New Roman" w:hAnsi="Arial" w:cs="Arial"/>
          <w:color w:val="000000"/>
          <w:sz w:val="16"/>
          <w:szCs w:val="16"/>
          <w:lang w:eastAsia="es-DO"/>
        </w:rPr>
      </w:pPr>
      <w:r w:rsidRPr="00002EFA">
        <w:rPr>
          <w:rFonts w:ascii="Arial" w:eastAsia="Times New Roman" w:hAnsi="Arial" w:cs="Arial"/>
          <w:color w:val="000000"/>
          <w:sz w:val="16"/>
          <w:szCs w:val="16"/>
          <w:lang w:eastAsia="es-DO"/>
        </w:rPr>
        <w:t xml:space="preserve">Fuente: Construcción propia desde información del PDSS </w:t>
      </w:r>
    </w:p>
    <w:p w14:paraId="1EE997D6" w14:textId="3539B3D7" w:rsidR="00002EFA" w:rsidRPr="00002EFA" w:rsidRDefault="00002EFA" w:rsidP="00002EFA">
      <w:pPr>
        <w:ind w:right="-397"/>
        <w:jc w:val="both"/>
        <w:rPr>
          <w:rFonts w:ascii="Arial" w:eastAsiaTheme="minorEastAsia" w:hAnsi="Arial" w:cs="Arial"/>
          <w:b/>
          <w:lang w:eastAsia="es-DO"/>
        </w:rPr>
      </w:pPr>
      <w:r w:rsidRPr="00002EFA">
        <w:rPr>
          <w:rFonts w:ascii="Arial" w:eastAsiaTheme="minorEastAsia" w:hAnsi="Arial" w:cs="Arial"/>
          <w:b/>
          <w:lang w:eastAsia="es-DO"/>
        </w:rPr>
        <w:t>Descriptivo de Grupos y Subgrupos</w:t>
      </w:r>
    </w:p>
    <w:p w14:paraId="775E841E" w14:textId="520A61D2" w:rsidR="009F5BE8" w:rsidRPr="00C00254" w:rsidRDefault="00002EFA" w:rsidP="0020076B">
      <w:pPr>
        <w:spacing w:line="276" w:lineRule="auto"/>
        <w:jc w:val="both"/>
        <w:rPr>
          <w:rFonts w:ascii="Arial" w:eastAsiaTheme="minorEastAsia" w:hAnsi="Arial" w:cs="Arial"/>
          <w:lang w:eastAsia="es-DO"/>
        </w:rPr>
      </w:pPr>
      <w:r w:rsidRPr="00002EFA">
        <w:rPr>
          <w:rFonts w:ascii="Arial" w:eastAsiaTheme="minorEastAsia" w:hAnsi="Arial" w:cs="Arial"/>
          <w:lang w:eastAsia="es-DO"/>
        </w:rPr>
        <w:t xml:space="preserve">A través de los grupos y subgrupos, el PDSS da respuesta a las situaciones de salud consideradas en función de los problemas globales de salud de la población. Los grupos y subgrupos contemplan aspectos sanitarios de: Prevención, Diagnóstico, Tratamiento (clínico y quirúrgico), Rehabilitación y seguimiento. </w:t>
      </w:r>
    </w:p>
    <w:p w14:paraId="1AE0976C" w14:textId="77777777" w:rsidR="00915FDA" w:rsidRDefault="00915FDA" w:rsidP="00002EFA">
      <w:pPr>
        <w:spacing w:after="0" w:line="240" w:lineRule="auto"/>
        <w:jc w:val="center"/>
        <w:rPr>
          <w:rFonts w:ascii="Arial" w:eastAsia="Times New Roman" w:hAnsi="Arial" w:cs="Arial"/>
          <w:b/>
          <w:bCs/>
          <w:color w:val="000000"/>
          <w:lang w:eastAsia="es-DO"/>
        </w:rPr>
      </w:pPr>
    </w:p>
    <w:p w14:paraId="085D7155" w14:textId="694BC565" w:rsidR="00002EFA" w:rsidRPr="00002EFA" w:rsidRDefault="00002EFA" w:rsidP="00002EFA">
      <w:pPr>
        <w:spacing w:after="0" w:line="240" w:lineRule="auto"/>
        <w:jc w:val="center"/>
        <w:rPr>
          <w:rFonts w:ascii="Arial" w:eastAsia="Times New Roman" w:hAnsi="Arial" w:cs="Arial"/>
          <w:b/>
          <w:bCs/>
          <w:color w:val="000000"/>
          <w:lang w:eastAsia="es-DO"/>
        </w:rPr>
      </w:pPr>
      <w:r w:rsidRPr="00002EFA">
        <w:rPr>
          <w:rFonts w:ascii="Arial" w:eastAsia="Times New Roman" w:hAnsi="Arial" w:cs="Arial"/>
          <w:b/>
          <w:bCs/>
          <w:color w:val="000000"/>
          <w:lang w:eastAsia="es-DO"/>
        </w:rPr>
        <w:t xml:space="preserve">Cuadro No. </w:t>
      </w:r>
      <w:r w:rsidR="00F7454E">
        <w:rPr>
          <w:rFonts w:ascii="Arial" w:eastAsia="Times New Roman" w:hAnsi="Arial" w:cs="Arial"/>
          <w:b/>
          <w:bCs/>
          <w:color w:val="000000"/>
          <w:lang w:eastAsia="es-DO"/>
        </w:rPr>
        <w:t>3</w:t>
      </w:r>
      <w:r w:rsidRPr="00002EFA">
        <w:rPr>
          <w:rFonts w:ascii="Arial" w:eastAsia="Times New Roman" w:hAnsi="Arial" w:cs="Arial"/>
          <w:b/>
          <w:bCs/>
          <w:color w:val="000000"/>
          <w:lang w:eastAsia="es-DO"/>
        </w:rPr>
        <w:t xml:space="preserve">  </w:t>
      </w:r>
    </w:p>
    <w:p w14:paraId="03D180F5" w14:textId="77777777" w:rsidR="00002EFA" w:rsidRPr="00002EFA" w:rsidRDefault="00002EFA" w:rsidP="00002EFA">
      <w:pPr>
        <w:jc w:val="center"/>
        <w:rPr>
          <w:rFonts w:ascii="Arial" w:eastAsia="Times New Roman" w:hAnsi="Arial" w:cs="Arial"/>
          <w:b/>
          <w:bCs/>
          <w:color w:val="000000"/>
          <w:lang w:eastAsia="es-DO"/>
        </w:rPr>
      </w:pPr>
      <w:r w:rsidRPr="00002EFA">
        <w:rPr>
          <w:rFonts w:ascii="Arial" w:eastAsia="Times New Roman" w:hAnsi="Arial" w:cs="Arial"/>
          <w:b/>
          <w:bCs/>
          <w:color w:val="000000"/>
          <w:lang w:eastAsia="es-DO"/>
        </w:rPr>
        <w:t>Descriptivo de Grupo y Subgrupos del Catálogo de Prestaciones del Plan de Servicios de Salud (PDSS)</w:t>
      </w:r>
    </w:p>
    <w:tbl>
      <w:tblPr>
        <w:tblStyle w:val="Tablaconcuadrcula"/>
        <w:tblW w:w="9313" w:type="dxa"/>
        <w:tblInd w:w="-572" w:type="dxa"/>
        <w:tblLayout w:type="fixed"/>
        <w:tblLook w:val="04A0" w:firstRow="1" w:lastRow="0" w:firstColumn="1" w:lastColumn="0" w:noHBand="0" w:noVBand="1"/>
      </w:tblPr>
      <w:tblGrid>
        <w:gridCol w:w="538"/>
        <w:gridCol w:w="1447"/>
        <w:gridCol w:w="1417"/>
        <w:gridCol w:w="3261"/>
        <w:gridCol w:w="2650"/>
      </w:tblGrid>
      <w:tr w:rsidR="00670D47" w:rsidRPr="00002EFA" w14:paraId="206261C3" w14:textId="77777777" w:rsidTr="00670D47">
        <w:trPr>
          <w:trHeight w:val="814"/>
          <w:tblHeader/>
        </w:trPr>
        <w:tc>
          <w:tcPr>
            <w:tcW w:w="538" w:type="dxa"/>
            <w:shd w:val="clear" w:color="auto" w:fill="44546A"/>
          </w:tcPr>
          <w:p w14:paraId="174CD787" w14:textId="77777777" w:rsidR="000403F2" w:rsidRPr="00002EFA" w:rsidRDefault="000403F2" w:rsidP="00002EFA">
            <w:pPr>
              <w:jc w:val="center"/>
              <w:rPr>
                <w:rFonts w:ascii="Arial" w:hAnsi="Arial" w:cs="Arial"/>
                <w:b/>
                <w:color w:val="FFFFFF"/>
                <w:sz w:val="18"/>
                <w:szCs w:val="18"/>
              </w:rPr>
            </w:pPr>
            <w:r w:rsidRPr="00002EFA">
              <w:rPr>
                <w:rFonts w:ascii="Arial" w:hAnsi="Arial" w:cs="Arial"/>
                <w:b/>
                <w:color w:val="FFFFFF"/>
                <w:sz w:val="18"/>
                <w:szCs w:val="18"/>
              </w:rPr>
              <w:lastRenderedPageBreak/>
              <w:t xml:space="preserve">No. </w:t>
            </w:r>
          </w:p>
        </w:tc>
        <w:tc>
          <w:tcPr>
            <w:tcW w:w="1447" w:type="dxa"/>
            <w:shd w:val="clear" w:color="auto" w:fill="44546A"/>
          </w:tcPr>
          <w:p w14:paraId="79F50312" w14:textId="77777777" w:rsidR="000403F2" w:rsidRPr="00002EFA" w:rsidRDefault="000403F2" w:rsidP="00002EFA">
            <w:pPr>
              <w:jc w:val="center"/>
              <w:rPr>
                <w:rFonts w:ascii="Arial" w:hAnsi="Arial" w:cs="Arial"/>
                <w:b/>
                <w:color w:val="FFFFFF"/>
                <w:sz w:val="18"/>
                <w:szCs w:val="18"/>
              </w:rPr>
            </w:pPr>
            <w:r w:rsidRPr="00002EFA">
              <w:rPr>
                <w:rFonts w:ascii="Arial" w:hAnsi="Arial" w:cs="Arial"/>
                <w:b/>
                <w:color w:val="FFFFFF"/>
                <w:sz w:val="18"/>
                <w:szCs w:val="18"/>
              </w:rPr>
              <w:t>Grupo</w:t>
            </w:r>
          </w:p>
        </w:tc>
        <w:tc>
          <w:tcPr>
            <w:tcW w:w="1417" w:type="dxa"/>
            <w:shd w:val="clear" w:color="auto" w:fill="44546A"/>
          </w:tcPr>
          <w:p w14:paraId="70019331" w14:textId="5EDB4E53" w:rsidR="000403F2" w:rsidRPr="00002EFA" w:rsidRDefault="000F10B6" w:rsidP="00002EFA">
            <w:pPr>
              <w:jc w:val="center"/>
              <w:rPr>
                <w:rFonts w:ascii="Arial" w:hAnsi="Arial" w:cs="Arial"/>
                <w:b/>
                <w:color w:val="FFFFFF"/>
                <w:sz w:val="18"/>
                <w:szCs w:val="18"/>
              </w:rPr>
            </w:pPr>
            <w:r>
              <w:rPr>
                <w:rFonts w:ascii="Arial" w:hAnsi="Arial" w:cs="Arial"/>
                <w:b/>
                <w:color w:val="FFFFFF"/>
                <w:sz w:val="18"/>
                <w:szCs w:val="18"/>
              </w:rPr>
              <w:t>Nivel de Atención</w:t>
            </w:r>
          </w:p>
        </w:tc>
        <w:tc>
          <w:tcPr>
            <w:tcW w:w="3261" w:type="dxa"/>
            <w:shd w:val="clear" w:color="auto" w:fill="44546A"/>
          </w:tcPr>
          <w:p w14:paraId="4783D01C" w14:textId="31A05C4C" w:rsidR="000403F2" w:rsidRPr="00002EFA" w:rsidRDefault="000403F2" w:rsidP="00002EFA">
            <w:pPr>
              <w:jc w:val="center"/>
              <w:rPr>
                <w:rFonts w:ascii="Arial" w:hAnsi="Arial" w:cs="Arial"/>
                <w:b/>
                <w:color w:val="FFFFFF"/>
                <w:sz w:val="18"/>
                <w:szCs w:val="18"/>
              </w:rPr>
            </w:pPr>
            <w:r w:rsidRPr="00002EFA">
              <w:rPr>
                <w:rFonts w:ascii="Arial" w:hAnsi="Arial" w:cs="Arial"/>
                <w:b/>
                <w:color w:val="FFFFFF"/>
                <w:sz w:val="18"/>
                <w:szCs w:val="18"/>
              </w:rPr>
              <w:t>Subgrupos</w:t>
            </w:r>
          </w:p>
        </w:tc>
        <w:tc>
          <w:tcPr>
            <w:tcW w:w="2650" w:type="dxa"/>
            <w:shd w:val="clear" w:color="auto" w:fill="44546A"/>
          </w:tcPr>
          <w:p w14:paraId="26D3A4B4" w14:textId="77777777" w:rsidR="000403F2" w:rsidRPr="00002EFA" w:rsidRDefault="000403F2" w:rsidP="00002EFA">
            <w:pPr>
              <w:jc w:val="center"/>
              <w:rPr>
                <w:rFonts w:ascii="Arial" w:hAnsi="Arial" w:cs="Arial"/>
                <w:b/>
                <w:color w:val="FFFFFF"/>
                <w:sz w:val="18"/>
                <w:szCs w:val="18"/>
              </w:rPr>
            </w:pPr>
            <w:r w:rsidRPr="00002EFA">
              <w:rPr>
                <w:rFonts w:ascii="Arial" w:hAnsi="Arial" w:cs="Arial"/>
                <w:b/>
                <w:color w:val="FFFFFF"/>
                <w:sz w:val="18"/>
                <w:szCs w:val="18"/>
              </w:rPr>
              <w:t>Estructura Descriptiva</w:t>
            </w:r>
          </w:p>
        </w:tc>
      </w:tr>
      <w:tr w:rsidR="00403FFD" w:rsidRPr="00002EFA" w14:paraId="517EE59D" w14:textId="77777777" w:rsidTr="00670D47">
        <w:trPr>
          <w:trHeight w:val="1677"/>
        </w:trPr>
        <w:tc>
          <w:tcPr>
            <w:tcW w:w="538" w:type="dxa"/>
          </w:tcPr>
          <w:p w14:paraId="794D3D8B" w14:textId="77777777" w:rsidR="000F10B6" w:rsidRPr="00002EFA" w:rsidRDefault="000F10B6" w:rsidP="000F10B6">
            <w:pPr>
              <w:jc w:val="both"/>
              <w:rPr>
                <w:rFonts w:ascii="Arial" w:hAnsi="Arial" w:cs="Arial"/>
                <w:sz w:val="18"/>
                <w:szCs w:val="18"/>
              </w:rPr>
            </w:pPr>
            <w:r w:rsidRPr="00002EFA">
              <w:rPr>
                <w:rFonts w:ascii="Arial" w:hAnsi="Arial" w:cs="Arial"/>
                <w:sz w:val="18"/>
                <w:szCs w:val="18"/>
              </w:rPr>
              <w:t>1</w:t>
            </w:r>
          </w:p>
        </w:tc>
        <w:tc>
          <w:tcPr>
            <w:tcW w:w="1447" w:type="dxa"/>
          </w:tcPr>
          <w:p w14:paraId="233EF72F" w14:textId="77777777" w:rsidR="000F10B6" w:rsidRPr="00002EFA" w:rsidRDefault="000F10B6" w:rsidP="000F10B6">
            <w:pPr>
              <w:jc w:val="both"/>
              <w:rPr>
                <w:rFonts w:ascii="Arial" w:hAnsi="Arial" w:cs="Arial"/>
                <w:sz w:val="18"/>
                <w:szCs w:val="18"/>
              </w:rPr>
            </w:pPr>
            <w:r w:rsidRPr="00002EFA">
              <w:rPr>
                <w:rFonts w:ascii="Arial" w:hAnsi="Arial" w:cs="Arial"/>
                <w:sz w:val="18"/>
                <w:szCs w:val="18"/>
              </w:rPr>
              <w:t>Prevención y Promoción</w:t>
            </w:r>
          </w:p>
        </w:tc>
        <w:tc>
          <w:tcPr>
            <w:tcW w:w="1417" w:type="dxa"/>
            <w:tcBorders>
              <w:top w:val="nil"/>
              <w:left w:val="nil"/>
              <w:bottom w:val="single" w:sz="4" w:space="0" w:color="auto"/>
              <w:right w:val="single" w:sz="4" w:space="0" w:color="auto"/>
            </w:tcBorders>
            <w:shd w:val="clear" w:color="auto" w:fill="auto"/>
            <w:vAlign w:val="center"/>
          </w:tcPr>
          <w:p w14:paraId="3D58A5B7" w14:textId="59144AF6" w:rsidR="000F10B6" w:rsidRPr="00002EFA" w:rsidRDefault="000F10B6" w:rsidP="000F10B6">
            <w:pPr>
              <w:rPr>
                <w:rFonts w:ascii="Arial" w:hAnsi="Arial" w:cs="Arial"/>
                <w:sz w:val="12"/>
                <w:szCs w:val="12"/>
              </w:rPr>
            </w:pPr>
            <w:r w:rsidRPr="00002EFA">
              <w:rPr>
                <w:rFonts w:ascii="Arial" w:eastAsia="Times New Roman" w:hAnsi="Arial" w:cs="Arial"/>
                <w:color w:val="000000"/>
                <w:sz w:val="18"/>
                <w:szCs w:val="18"/>
                <w:lang w:eastAsia="es-DO"/>
              </w:rPr>
              <w:t xml:space="preserve">Primer nivel </w:t>
            </w:r>
          </w:p>
        </w:tc>
        <w:tc>
          <w:tcPr>
            <w:tcW w:w="3261" w:type="dxa"/>
          </w:tcPr>
          <w:p w14:paraId="419D78F3" w14:textId="0778B8DD" w:rsidR="000F10B6" w:rsidRPr="00002EFA" w:rsidRDefault="000F10B6" w:rsidP="000F10B6">
            <w:pPr>
              <w:rPr>
                <w:rFonts w:ascii="Arial" w:hAnsi="Arial" w:cs="Arial"/>
                <w:sz w:val="12"/>
                <w:szCs w:val="12"/>
              </w:rPr>
            </w:pPr>
            <w:r w:rsidRPr="00002EFA">
              <w:rPr>
                <w:rFonts w:ascii="Arial" w:hAnsi="Arial" w:cs="Arial"/>
                <w:sz w:val="12"/>
                <w:szCs w:val="12"/>
              </w:rPr>
              <w:t>1.1 Asistencia prenatal</w:t>
            </w:r>
          </w:p>
          <w:p w14:paraId="5135E8EE" w14:textId="77777777" w:rsidR="000F10B6" w:rsidRPr="00002EFA" w:rsidRDefault="000F10B6" w:rsidP="000F10B6">
            <w:pPr>
              <w:rPr>
                <w:rFonts w:ascii="Arial" w:hAnsi="Arial" w:cs="Arial"/>
                <w:sz w:val="12"/>
                <w:szCs w:val="12"/>
              </w:rPr>
            </w:pPr>
            <w:r w:rsidRPr="00002EFA">
              <w:rPr>
                <w:rFonts w:ascii="Arial" w:hAnsi="Arial" w:cs="Arial"/>
                <w:sz w:val="12"/>
                <w:szCs w:val="12"/>
              </w:rPr>
              <w:t>1.2 Prevención fiebre reumática</w:t>
            </w:r>
          </w:p>
          <w:p w14:paraId="1C35C675" w14:textId="77777777" w:rsidR="000F10B6" w:rsidRPr="00002EFA" w:rsidRDefault="000F10B6" w:rsidP="000F10B6">
            <w:pPr>
              <w:rPr>
                <w:rFonts w:ascii="Arial" w:hAnsi="Arial" w:cs="Arial"/>
                <w:sz w:val="12"/>
                <w:szCs w:val="12"/>
              </w:rPr>
            </w:pPr>
            <w:r w:rsidRPr="00002EFA">
              <w:rPr>
                <w:rFonts w:ascii="Arial" w:hAnsi="Arial" w:cs="Arial"/>
                <w:sz w:val="12"/>
                <w:szCs w:val="12"/>
              </w:rPr>
              <w:t>1.3 Tratamiento integral niños y niñas</w:t>
            </w:r>
          </w:p>
          <w:p w14:paraId="560B41BB" w14:textId="77777777" w:rsidR="000F10B6" w:rsidRPr="00002EFA" w:rsidRDefault="000F10B6" w:rsidP="000F10B6">
            <w:pPr>
              <w:rPr>
                <w:rFonts w:ascii="Arial" w:hAnsi="Arial" w:cs="Arial"/>
                <w:sz w:val="12"/>
                <w:szCs w:val="12"/>
              </w:rPr>
            </w:pPr>
            <w:r w:rsidRPr="00002EFA">
              <w:rPr>
                <w:rFonts w:ascii="Arial" w:hAnsi="Arial" w:cs="Arial"/>
                <w:sz w:val="12"/>
                <w:szCs w:val="12"/>
              </w:rPr>
              <w:t>1.4 Infecciones de transmisión sexual</w:t>
            </w:r>
          </w:p>
          <w:p w14:paraId="08E58ADD" w14:textId="77777777" w:rsidR="000F10B6" w:rsidRPr="00002EFA" w:rsidRDefault="000F10B6" w:rsidP="000F10B6">
            <w:pPr>
              <w:rPr>
                <w:rFonts w:ascii="Arial" w:hAnsi="Arial" w:cs="Arial"/>
                <w:sz w:val="12"/>
                <w:szCs w:val="12"/>
              </w:rPr>
            </w:pPr>
            <w:r w:rsidRPr="00002EFA">
              <w:rPr>
                <w:rFonts w:ascii="Arial" w:hAnsi="Arial" w:cs="Arial"/>
                <w:sz w:val="12"/>
                <w:szCs w:val="12"/>
              </w:rPr>
              <w:t>1.5 Planificación familiar</w:t>
            </w:r>
          </w:p>
          <w:p w14:paraId="690CF149" w14:textId="77777777" w:rsidR="000F10B6" w:rsidRPr="00002EFA" w:rsidRDefault="000F10B6" w:rsidP="000F10B6">
            <w:pPr>
              <w:rPr>
                <w:rFonts w:ascii="Arial" w:hAnsi="Arial" w:cs="Arial"/>
                <w:sz w:val="12"/>
                <w:szCs w:val="12"/>
              </w:rPr>
            </w:pPr>
            <w:r w:rsidRPr="00002EFA">
              <w:rPr>
                <w:rFonts w:ascii="Arial" w:hAnsi="Arial" w:cs="Arial"/>
                <w:sz w:val="12"/>
                <w:szCs w:val="12"/>
              </w:rPr>
              <w:t>1.6 Malaria</w:t>
            </w:r>
          </w:p>
          <w:p w14:paraId="309175C8" w14:textId="77777777" w:rsidR="000F10B6" w:rsidRPr="00002EFA" w:rsidRDefault="000F10B6" w:rsidP="000F10B6">
            <w:pPr>
              <w:rPr>
                <w:rFonts w:ascii="Arial" w:hAnsi="Arial" w:cs="Arial"/>
                <w:sz w:val="12"/>
                <w:szCs w:val="12"/>
              </w:rPr>
            </w:pPr>
            <w:r w:rsidRPr="00002EFA">
              <w:rPr>
                <w:rFonts w:ascii="Arial" w:hAnsi="Arial" w:cs="Arial"/>
                <w:sz w:val="12"/>
                <w:szCs w:val="12"/>
              </w:rPr>
              <w:t>1.7 Programa ampliado de inmunizaciones</w:t>
            </w:r>
          </w:p>
          <w:p w14:paraId="57604196" w14:textId="77777777" w:rsidR="000F10B6" w:rsidRPr="00002EFA" w:rsidRDefault="000F10B6" w:rsidP="000F10B6">
            <w:pPr>
              <w:rPr>
                <w:rFonts w:ascii="Arial" w:hAnsi="Arial" w:cs="Arial"/>
                <w:sz w:val="12"/>
                <w:szCs w:val="12"/>
              </w:rPr>
            </w:pPr>
            <w:r w:rsidRPr="00002EFA">
              <w:rPr>
                <w:rFonts w:ascii="Arial" w:hAnsi="Arial" w:cs="Arial"/>
                <w:sz w:val="12"/>
                <w:szCs w:val="12"/>
              </w:rPr>
              <w:t>1.8 Salud escolar</w:t>
            </w:r>
          </w:p>
          <w:p w14:paraId="22C0FFB8" w14:textId="77777777" w:rsidR="000F10B6" w:rsidRPr="00002EFA" w:rsidRDefault="000F10B6" w:rsidP="000F10B6">
            <w:pPr>
              <w:rPr>
                <w:rFonts w:ascii="Arial" w:hAnsi="Arial" w:cs="Arial"/>
                <w:sz w:val="12"/>
                <w:szCs w:val="12"/>
              </w:rPr>
            </w:pPr>
            <w:r w:rsidRPr="00002EFA">
              <w:rPr>
                <w:rFonts w:ascii="Arial" w:hAnsi="Arial" w:cs="Arial"/>
                <w:sz w:val="12"/>
                <w:szCs w:val="12"/>
              </w:rPr>
              <w:t>1.9 Tratamiento hipertensión arterial</w:t>
            </w:r>
          </w:p>
          <w:p w14:paraId="611F02B8" w14:textId="77777777" w:rsidR="000F10B6" w:rsidRPr="00002EFA" w:rsidRDefault="000F10B6" w:rsidP="000F10B6">
            <w:pPr>
              <w:rPr>
                <w:rFonts w:ascii="Arial" w:hAnsi="Arial" w:cs="Arial"/>
                <w:sz w:val="12"/>
                <w:szCs w:val="12"/>
              </w:rPr>
            </w:pPr>
            <w:r w:rsidRPr="00002EFA">
              <w:rPr>
                <w:rFonts w:ascii="Arial" w:hAnsi="Arial" w:cs="Arial"/>
                <w:sz w:val="12"/>
                <w:szCs w:val="12"/>
              </w:rPr>
              <w:t>1.10 Prevención cáncer cérvico uterino</w:t>
            </w:r>
          </w:p>
          <w:p w14:paraId="7DB8349E" w14:textId="77777777" w:rsidR="000F10B6" w:rsidRPr="00002EFA" w:rsidRDefault="000F10B6" w:rsidP="000F10B6">
            <w:pPr>
              <w:rPr>
                <w:rFonts w:ascii="Arial" w:hAnsi="Arial" w:cs="Arial"/>
                <w:sz w:val="12"/>
                <w:szCs w:val="12"/>
              </w:rPr>
            </w:pPr>
            <w:r w:rsidRPr="00002EFA">
              <w:rPr>
                <w:rFonts w:ascii="Arial" w:hAnsi="Arial" w:cs="Arial"/>
                <w:sz w:val="12"/>
                <w:szCs w:val="12"/>
              </w:rPr>
              <w:t>1.11 Prevención y tratamiento tuberculosis</w:t>
            </w:r>
          </w:p>
          <w:p w14:paraId="1EC78132" w14:textId="6EC068A5" w:rsidR="000F10B6" w:rsidRPr="00002EFA" w:rsidRDefault="000F10B6" w:rsidP="000F10B6">
            <w:pPr>
              <w:rPr>
                <w:rFonts w:ascii="Arial" w:hAnsi="Arial" w:cs="Arial"/>
                <w:sz w:val="12"/>
                <w:szCs w:val="12"/>
              </w:rPr>
            </w:pPr>
            <w:r w:rsidRPr="00002EFA">
              <w:rPr>
                <w:rFonts w:ascii="Arial" w:hAnsi="Arial" w:cs="Arial"/>
                <w:sz w:val="12"/>
                <w:szCs w:val="12"/>
              </w:rPr>
              <w:t>1.12 Prevención y tratamiento de Diabetes tipo l insulino dependiente</w:t>
            </w:r>
          </w:p>
          <w:p w14:paraId="66B40EF0" w14:textId="77777777" w:rsidR="000F10B6" w:rsidRPr="00002EFA" w:rsidRDefault="000F10B6" w:rsidP="000F10B6">
            <w:pPr>
              <w:rPr>
                <w:rFonts w:ascii="Arial" w:hAnsi="Arial" w:cs="Arial"/>
                <w:sz w:val="12"/>
                <w:szCs w:val="12"/>
              </w:rPr>
            </w:pPr>
            <w:r w:rsidRPr="00002EFA">
              <w:rPr>
                <w:rFonts w:ascii="Arial" w:hAnsi="Arial" w:cs="Arial"/>
                <w:sz w:val="12"/>
                <w:szCs w:val="12"/>
              </w:rPr>
              <w:t>1.13 Prevención y tratamiento de Diabetes tipo ll no insulino dependiente</w:t>
            </w:r>
          </w:p>
          <w:p w14:paraId="24ADFABC" w14:textId="77777777" w:rsidR="000F10B6" w:rsidRPr="00002EFA" w:rsidRDefault="000F10B6" w:rsidP="000F10B6">
            <w:pPr>
              <w:rPr>
                <w:rFonts w:ascii="Arial" w:hAnsi="Arial" w:cs="Arial"/>
                <w:sz w:val="18"/>
                <w:szCs w:val="18"/>
              </w:rPr>
            </w:pPr>
          </w:p>
        </w:tc>
        <w:tc>
          <w:tcPr>
            <w:tcW w:w="2650" w:type="dxa"/>
          </w:tcPr>
          <w:p w14:paraId="4178C734" w14:textId="77777777" w:rsidR="000F10B6" w:rsidRPr="00002EFA" w:rsidRDefault="000F10B6" w:rsidP="000F10B6">
            <w:pPr>
              <w:jc w:val="both"/>
              <w:rPr>
                <w:rFonts w:ascii="Arial" w:hAnsi="Arial" w:cs="Arial"/>
                <w:sz w:val="18"/>
                <w:szCs w:val="18"/>
              </w:rPr>
            </w:pPr>
            <w:r w:rsidRPr="00002EFA">
              <w:rPr>
                <w:rFonts w:ascii="Arial" w:hAnsi="Arial" w:cs="Arial"/>
                <w:sz w:val="18"/>
                <w:szCs w:val="18"/>
              </w:rPr>
              <w:t xml:space="preserve">Grupo de Riesgo o Patología </w:t>
            </w:r>
          </w:p>
        </w:tc>
      </w:tr>
      <w:tr w:rsidR="00403FFD" w:rsidRPr="00002EFA" w14:paraId="4619F0C2" w14:textId="77777777" w:rsidTr="00670D47">
        <w:trPr>
          <w:trHeight w:val="399"/>
        </w:trPr>
        <w:tc>
          <w:tcPr>
            <w:tcW w:w="538" w:type="dxa"/>
          </w:tcPr>
          <w:p w14:paraId="0C3B9C11" w14:textId="77777777" w:rsidR="000F10B6" w:rsidRPr="00002EFA" w:rsidRDefault="000F10B6" w:rsidP="000F10B6">
            <w:pPr>
              <w:jc w:val="both"/>
              <w:rPr>
                <w:rFonts w:ascii="Arial" w:hAnsi="Arial" w:cs="Arial"/>
                <w:sz w:val="18"/>
                <w:szCs w:val="18"/>
              </w:rPr>
            </w:pPr>
            <w:r w:rsidRPr="00002EFA">
              <w:rPr>
                <w:rFonts w:ascii="Arial" w:hAnsi="Arial" w:cs="Arial"/>
                <w:sz w:val="18"/>
                <w:szCs w:val="18"/>
              </w:rPr>
              <w:t>2</w:t>
            </w:r>
          </w:p>
        </w:tc>
        <w:tc>
          <w:tcPr>
            <w:tcW w:w="1447" w:type="dxa"/>
          </w:tcPr>
          <w:p w14:paraId="65DEFE75" w14:textId="77777777" w:rsidR="000F10B6" w:rsidRPr="00002EFA" w:rsidRDefault="000F10B6" w:rsidP="000F10B6">
            <w:pPr>
              <w:jc w:val="both"/>
              <w:rPr>
                <w:rFonts w:ascii="Arial" w:hAnsi="Arial" w:cs="Arial"/>
                <w:sz w:val="18"/>
                <w:szCs w:val="18"/>
              </w:rPr>
            </w:pPr>
            <w:r w:rsidRPr="00002EFA">
              <w:rPr>
                <w:rFonts w:ascii="Arial" w:hAnsi="Arial" w:cs="Arial"/>
                <w:sz w:val="18"/>
                <w:szCs w:val="18"/>
              </w:rPr>
              <w:t>Atención Ambulatoria</w:t>
            </w:r>
            <w:r w:rsidRPr="00002EFA">
              <w:rPr>
                <w:rFonts w:ascii="Arial" w:hAnsi="Arial" w:cs="Arial"/>
                <w:sz w:val="18"/>
                <w:szCs w:val="18"/>
              </w:rPr>
              <w:tab/>
            </w:r>
          </w:p>
        </w:tc>
        <w:tc>
          <w:tcPr>
            <w:tcW w:w="1417" w:type="dxa"/>
            <w:tcBorders>
              <w:top w:val="nil"/>
              <w:left w:val="nil"/>
              <w:bottom w:val="single" w:sz="4" w:space="0" w:color="auto"/>
              <w:right w:val="single" w:sz="4" w:space="0" w:color="auto"/>
            </w:tcBorders>
            <w:shd w:val="clear" w:color="auto" w:fill="auto"/>
            <w:vAlign w:val="center"/>
          </w:tcPr>
          <w:p w14:paraId="2A6977E3" w14:textId="7A8C9F46" w:rsidR="000F10B6" w:rsidRPr="00002EFA" w:rsidRDefault="000F10B6" w:rsidP="000F10B6">
            <w:pPr>
              <w:jc w:val="center"/>
              <w:rPr>
                <w:rFonts w:ascii="Arial" w:hAnsi="Arial" w:cs="Arial"/>
                <w:sz w:val="18"/>
                <w:szCs w:val="18"/>
              </w:rPr>
            </w:pPr>
            <w:r w:rsidRPr="00002EFA">
              <w:rPr>
                <w:rFonts w:ascii="Arial" w:eastAsia="Times New Roman" w:hAnsi="Arial" w:cs="Arial"/>
                <w:color w:val="000000"/>
                <w:sz w:val="18"/>
                <w:szCs w:val="18"/>
                <w:lang w:eastAsia="es-DO"/>
              </w:rPr>
              <w:t xml:space="preserve">Tres niveles </w:t>
            </w:r>
          </w:p>
        </w:tc>
        <w:tc>
          <w:tcPr>
            <w:tcW w:w="3261" w:type="dxa"/>
          </w:tcPr>
          <w:p w14:paraId="5D72351F" w14:textId="77777777" w:rsidR="00D52963" w:rsidRPr="00D52963" w:rsidRDefault="00D52963" w:rsidP="00D52963">
            <w:pPr>
              <w:rPr>
                <w:rFonts w:ascii="Arial" w:hAnsi="Arial" w:cs="Arial"/>
                <w:sz w:val="16"/>
                <w:szCs w:val="16"/>
              </w:rPr>
            </w:pPr>
            <w:r w:rsidRPr="00D52963">
              <w:rPr>
                <w:rFonts w:ascii="Arial" w:hAnsi="Arial" w:cs="Arial"/>
                <w:sz w:val="16"/>
                <w:szCs w:val="16"/>
              </w:rPr>
              <w:t>2.1. Consulta Medicina General</w:t>
            </w:r>
          </w:p>
          <w:p w14:paraId="016CD1CA" w14:textId="77777777" w:rsidR="00D52963" w:rsidRPr="00D52963" w:rsidRDefault="00D52963" w:rsidP="00D52963">
            <w:pPr>
              <w:rPr>
                <w:rFonts w:ascii="Arial" w:hAnsi="Arial" w:cs="Arial"/>
                <w:sz w:val="16"/>
                <w:szCs w:val="16"/>
              </w:rPr>
            </w:pPr>
            <w:r w:rsidRPr="00D52963">
              <w:rPr>
                <w:rFonts w:ascii="Arial" w:hAnsi="Arial" w:cs="Arial"/>
                <w:sz w:val="16"/>
                <w:szCs w:val="16"/>
              </w:rPr>
              <w:t>2.2. Consulta Médica Nivel 2</w:t>
            </w:r>
          </w:p>
          <w:p w14:paraId="36D4B6E1" w14:textId="46B8E40F" w:rsidR="000F10B6" w:rsidRPr="00002EFA" w:rsidRDefault="00D52963" w:rsidP="00D52963">
            <w:pPr>
              <w:rPr>
                <w:rFonts w:ascii="Arial" w:hAnsi="Arial" w:cs="Arial"/>
                <w:sz w:val="18"/>
                <w:szCs w:val="18"/>
              </w:rPr>
            </w:pPr>
            <w:r w:rsidRPr="00D52963">
              <w:rPr>
                <w:rFonts w:ascii="Arial" w:hAnsi="Arial" w:cs="Arial"/>
                <w:sz w:val="16"/>
                <w:szCs w:val="16"/>
              </w:rPr>
              <w:t>2.3. Consulta Médica Nivel 3</w:t>
            </w:r>
          </w:p>
        </w:tc>
        <w:tc>
          <w:tcPr>
            <w:tcW w:w="2650" w:type="dxa"/>
          </w:tcPr>
          <w:p w14:paraId="1978B08E" w14:textId="77777777" w:rsidR="000F10B6" w:rsidRPr="00002EFA" w:rsidRDefault="000F10B6" w:rsidP="000F10B6">
            <w:pPr>
              <w:jc w:val="both"/>
              <w:rPr>
                <w:rFonts w:ascii="Arial" w:hAnsi="Arial" w:cs="Arial"/>
                <w:sz w:val="18"/>
                <w:szCs w:val="18"/>
              </w:rPr>
            </w:pPr>
            <w:r w:rsidRPr="00002EFA">
              <w:rPr>
                <w:rFonts w:ascii="Arial" w:hAnsi="Arial" w:cs="Arial"/>
                <w:sz w:val="18"/>
                <w:szCs w:val="18"/>
              </w:rPr>
              <w:t xml:space="preserve">Consulta por Nivel de Atención </w:t>
            </w:r>
          </w:p>
        </w:tc>
      </w:tr>
      <w:tr w:rsidR="00403FFD" w:rsidRPr="00002EFA" w14:paraId="0D7F798C" w14:textId="77777777" w:rsidTr="00670D47">
        <w:trPr>
          <w:trHeight w:val="621"/>
        </w:trPr>
        <w:tc>
          <w:tcPr>
            <w:tcW w:w="538" w:type="dxa"/>
          </w:tcPr>
          <w:p w14:paraId="6C360CA7" w14:textId="77777777" w:rsidR="000F10B6" w:rsidRPr="00002EFA" w:rsidRDefault="000F10B6" w:rsidP="000F10B6">
            <w:pPr>
              <w:jc w:val="both"/>
              <w:rPr>
                <w:rFonts w:ascii="Arial" w:hAnsi="Arial" w:cs="Arial"/>
                <w:sz w:val="18"/>
                <w:szCs w:val="18"/>
              </w:rPr>
            </w:pPr>
            <w:r w:rsidRPr="00002EFA">
              <w:rPr>
                <w:rFonts w:ascii="Arial" w:hAnsi="Arial" w:cs="Arial"/>
                <w:sz w:val="18"/>
                <w:szCs w:val="18"/>
              </w:rPr>
              <w:t>3</w:t>
            </w:r>
          </w:p>
        </w:tc>
        <w:tc>
          <w:tcPr>
            <w:tcW w:w="1447" w:type="dxa"/>
          </w:tcPr>
          <w:p w14:paraId="70905C20" w14:textId="77777777" w:rsidR="000F10B6" w:rsidRPr="00002EFA" w:rsidRDefault="000F10B6" w:rsidP="000F10B6">
            <w:pPr>
              <w:jc w:val="both"/>
              <w:rPr>
                <w:rFonts w:ascii="Arial" w:hAnsi="Arial" w:cs="Arial"/>
                <w:sz w:val="18"/>
                <w:szCs w:val="18"/>
              </w:rPr>
            </w:pPr>
            <w:r w:rsidRPr="00002EFA">
              <w:rPr>
                <w:rFonts w:ascii="Arial" w:hAnsi="Arial" w:cs="Arial"/>
                <w:sz w:val="18"/>
                <w:szCs w:val="18"/>
              </w:rPr>
              <w:t>Servicios Odontológicos</w:t>
            </w:r>
          </w:p>
        </w:tc>
        <w:tc>
          <w:tcPr>
            <w:tcW w:w="1417" w:type="dxa"/>
            <w:tcBorders>
              <w:top w:val="nil"/>
              <w:left w:val="nil"/>
              <w:bottom w:val="single" w:sz="4" w:space="0" w:color="auto"/>
              <w:right w:val="single" w:sz="4" w:space="0" w:color="auto"/>
            </w:tcBorders>
            <w:shd w:val="clear" w:color="auto" w:fill="auto"/>
            <w:vAlign w:val="center"/>
          </w:tcPr>
          <w:p w14:paraId="5DF6EDF8" w14:textId="7FC72D72" w:rsidR="000F10B6" w:rsidRPr="00002EFA" w:rsidRDefault="000F10B6" w:rsidP="000F10B6">
            <w:pPr>
              <w:jc w:val="center"/>
              <w:rPr>
                <w:rFonts w:ascii="Arial" w:hAnsi="Arial" w:cs="Arial"/>
                <w:sz w:val="18"/>
                <w:szCs w:val="18"/>
              </w:rPr>
            </w:pPr>
            <w:r w:rsidRPr="00002EFA">
              <w:rPr>
                <w:rFonts w:ascii="Arial" w:eastAsia="Times New Roman" w:hAnsi="Arial" w:cs="Arial"/>
                <w:color w:val="000000"/>
                <w:sz w:val="18"/>
                <w:szCs w:val="18"/>
                <w:lang w:eastAsia="es-DO"/>
              </w:rPr>
              <w:t xml:space="preserve">Primer nivel </w:t>
            </w:r>
            <w:r w:rsidRPr="00002EFA">
              <w:rPr>
                <w:rFonts w:ascii="Arial" w:eastAsia="Times New Roman" w:hAnsi="Arial" w:cs="Arial"/>
                <w:color w:val="000000"/>
                <w:sz w:val="18"/>
                <w:szCs w:val="18"/>
                <w:lang w:eastAsia="es-DO"/>
              </w:rPr>
              <w:br/>
              <w:t>Según nivel</w:t>
            </w:r>
          </w:p>
        </w:tc>
        <w:tc>
          <w:tcPr>
            <w:tcW w:w="3261" w:type="dxa"/>
          </w:tcPr>
          <w:p w14:paraId="672051C6" w14:textId="408EACD1" w:rsidR="001E1BAF" w:rsidRPr="001E1BAF" w:rsidRDefault="001E1BAF" w:rsidP="001E1BAF">
            <w:pPr>
              <w:rPr>
                <w:rFonts w:ascii="Arial" w:hAnsi="Arial" w:cs="Arial"/>
                <w:sz w:val="14"/>
                <w:szCs w:val="14"/>
              </w:rPr>
            </w:pPr>
            <w:r w:rsidRPr="001E1BAF">
              <w:rPr>
                <w:rFonts w:ascii="Arial" w:hAnsi="Arial" w:cs="Arial"/>
                <w:sz w:val="14"/>
                <w:szCs w:val="14"/>
              </w:rPr>
              <w:t>3.1- Aplicación de Cariost</w:t>
            </w:r>
            <w:r w:rsidR="00E826F8">
              <w:rPr>
                <w:rFonts w:ascii="Arial" w:hAnsi="Arial" w:cs="Arial"/>
                <w:sz w:val="14"/>
                <w:szCs w:val="14"/>
              </w:rPr>
              <w:t>á</w:t>
            </w:r>
            <w:r w:rsidRPr="001E1BAF">
              <w:rPr>
                <w:rFonts w:ascii="Arial" w:hAnsi="Arial" w:cs="Arial"/>
                <w:sz w:val="14"/>
                <w:szCs w:val="14"/>
              </w:rPr>
              <w:t>ticos (sellantes de fosas y fisuras)</w:t>
            </w:r>
          </w:p>
          <w:p w14:paraId="5DEE062C" w14:textId="77777777" w:rsidR="001E1BAF" w:rsidRPr="001E1BAF" w:rsidRDefault="001E1BAF" w:rsidP="001E1BAF">
            <w:pPr>
              <w:rPr>
                <w:rFonts w:ascii="Arial" w:hAnsi="Arial" w:cs="Arial"/>
                <w:sz w:val="14"/>
                <w:szCs w:val="14"/>
              </w:rPr>
            </w:pPr>
            <w:r w:rsidRPr="001E1BAF">
              <w:rPr>
                <w:rFonts w:ascii="Arial" w:hAnsi="Arial" w:cs="Arial"/>
                <w:sz w:val="14"/>
                <w:szCs w:val="14"/>
              </w:rPr>
              <w:t>3.2 Consulta de Urgencia (Gradualidad)</w:t>
            </w:r>
          </w:p>
          <w:p w14:paraId="0F6FBFBF" w14:textId="77777777" w:rsidR="001E1BAF" w:rsidRPr="001E1BAF" w:rsidRDefault="001E1BAF" w:rsidP="001E1BAF">
            <w:pPr>
              <w:rPr>
                <w:rFonts w:ascii="Arial" w:hAnsi="Arial" w:cs="Arial"/>
                <w:sz w:val="14"/>
                <w:szCs w:val="14"/>
              </w:rPr>
            </w:pPr>
            <w:r w:rsidRPr="001E1BAF">
              <w:rPr>
                <w:rFonts w:ascii="Arial" w:hAnsi="Arial" w:cs="Arial"/>
                <w:sz w:val="14"/>
                <w:szCs w:val="14"/>
              </w:rPr>
              <w:t>3.3. Consulta Preventiva, Terapia Fluorada</w:t>
            </w:r>
          </w:p>
          <w:p w14:paraId="4D1BBC3B" w14:textId="77777777" w:rsidR="001E1BAF" w:rsidRPr="001E1BAF" w:rsidRDefault="001E1BAF" w:rsidP="001E1BAF">
            <w:pPr>
              <w:rPr>
                <w:rFonts w:ascii="Arial" w:hAnsi="Arial" w:cs="Arial"/>
                <w:sz w:val="14"/>
                <w:szCs w:val="14"/>
              </w:rPr>
            </w:pPr>
            <w:r w:rsidRPr="001E1BAF">
              <w:rPr>
                <w:rFonts w:ascii="Arial" w:hAnsi="Arial" w:cs="Arial"/>
                <w:sz w:val="14"/>
                <w:szCs w:val="14"/>
              </w:rPr>
              <w:t>3.4. Consulta, diagnóstico, fichado y plan de tratamiento.</w:t>
            </w:r>
          </w:p>
          <w:p w14:paraId="3C1105F7" w14:textId="77777777" w:rsidR="001E1BAF" w:rsidRPr="001E1BAF" w:rsidRDefault="001E1BAF" w:rsidP="001E1BAF">
            <w:pPr>
              <w:rPr>
                <w:rFonts w:ascii="Arial" w:hAnsi="Arial" w:cs="Arial"/>
                <w:sz w:val="14"/>
                <w:szCs w:val="14"/>
              </w:rPr>
            </w:pPr>
            <w:r w:rsidRPr="001E1BAF">
              <w:rPr>
                <w:rFonts w:ascii="Arial" w:hAnsi="Arial" w:cs="Arial"/>
                <w:sz w:val="14"/>
                <w:szCs w:val="14"/>
              </w:rPr>
              <w:t>3.5. Detección, control de placa bacteriana</w:t>
            </w:r>
          </w:p>
          <w:p w14:paraId="741EA919" w14:textId="77777777" w:rsidR="001E1BAF" w:rsidRPr="001E1BAF" w:rsidRDefault="001E1BAF" w:rsidP="001E1BAF">
            <w:pPr>
              <w:rPr>
                <w:rFonts w:ascii="Arial" w:hAnsi="Arial" w:cs="Arial"/>
                <w:sz w:val="14"/>
                <w:szCs w:val="14"/>
              </w:rPr>
            </w:pPr>
            <w:r w:rsidRPr="001E1BAF">
              <w:rPr>
                <w:rFonts w:ascii="Arial" w:hAnsi="Arial" w:cs="Arial"/>
                <w:sz w:val="14"/>
                <w:szCs w:val="14"/>
              </w:rPr>
              <w:t>3.6. Extracción de Cuerpo Extraño (Gradualidad)</w:t>
            </w:r>
          </w:p>
          <w:p w14:paraId="574A1227" w14:textId="77777777" w:rsidR="001E1BAF" w:rsidRPr="001E1BAF" w:rsidRDefault="001E1BAF" w:rsidP="001E1BAF">
            <w:pPr>
              <w:rPr>
                <w:rFonts w:ascii="Arial" w:hAnsi="Arial" w:cs="Arial"/>
                <w:sz w:val="14"/>
                <w:szCs w:val="14"/>
              </w:rPr>
            </w:pPr>
            <w:r w:rsidRPr="001E1BAF">
              <w:rPr>
                <w:rFonts w:ascii="Arial" w:hAnsi="Arial" w:cs="Arial"/>
                <w:sz w:val="14"/>
                <w:szCs w:val="14"/>
              </w:rPr>
              <w:t>3.7. Extracción Dentaria (Gradualidad)</w:t>
            </w:r>
          </w:p>
          <w:p w14:paraId="4FA73590" w14:textId="77777777" w:rsidR="001E1BAF" w:rsidRPr="001E1BAF" w:rsidRDefault="001E1BAF" w:rsidP="001E1BAF">
            <w:pPr>
              <w:rPr>
                <w:rFonts w:ascii="Arial" w:hAnsi="Arial" w:cs="Arial"/>
                <w:sz w:val="14"/>
                <w:szCs w:val="14"/>
              </w:rPr>
            </w:pPr>
            <w:r w:rsidRPr="001E1BAF">
              <w:rPr>
                <w:rFonts w:ascii="Arial" w:hAnsi="Arial" w:cs="Arial"/>
                <w:sz w:val="14"/>
                <w:szCs w:val="14"/>
              </w:rPr>
              <w:t>3.8. Incisión y drenaje de absceso (Gradualidad)</w:t>
            </w:r>
          </w:p>
          <w:p w14:paraId="5CBEB585" w14:textId="77777777" w:rsidR="001E1BAF" w:rsidRPr="001E1BAF" w:rsidRDefault="001E1BAF" w:rsidP="001E1BAF">
            <w:pPr>
              <w:rPr>
                <w:rFonts w:ascii="Arial" w:hAnsi="Arial" w:cs="Arial"/>
                <w:sz w:val="14"/>
                <w:szCs w:val="14"/>
              </w:rPr>
            </w:pPr>
            <w:r w:rsidRPr="001E1BAF">
              <w:rPr>
                <w:rFonts w:ascii="Arial" w:hAnsi="Arial" w:cs="Arial"/>
                <w:sz w:val="14"/>
                <w:szCs w:val="14"/>
              </w:rPr>
              <w:t>3.9. Tratamiento de la Gingivitis (Gradualidad)</w:t>
            </w:r>
          </w:p>
          <w:p w14:paraId="6D2B2265" w14:textId="1B4691DA" w:rsidR="000F10B6" w:rsidRPr="00002EFA" w:rsidRDefault="001E1BAF" w:rsidP="001E1BAF">
            <w:pPr>
              <w:rPr>
                <w:rFonts w:ascii="Arial" w:hAnsi="Arial" w:cs="Arial"/>
                <w:sz w:val="18"/>
                <w:szCs w:val="18"/>
              </w:rPr>
            </w:pPr>
            <w:r w:rsidRPr="001E1BAF">
              <w:rPr>
                <w:rFonts w:ascii="Arial" w:hAnsi="Arial" w:cs="Arial"/>
                <w:sz w:val="14"/>
                <w:szCs w:val="14"/>
              </w:rPr>
              <w:t>3.10.  Tratamiento de la Osteomielitis (Gradualidad)</w:t>
            </w:r>
          </w:p>
        </w:tc>
        <w:tc>
          <w:tcPr>
            <w:tcW w:w="2650" w:type="dxa"/>
          </w:tcPr>
          <w:p w14:paraId="2AD376C0" w14:textId="77777777" w:rsidR="000F10B6" w:rsidRPr="00002EFA" w:rsidRDefault="000F10B6" w:rsidP="000F10B6">
            <w:pPr>
              <w:jc w:val="both"/>
              <w:rPr>
                <w:rFonts w:ascii="Arial" w:hAnsi="Arial" w:cs="Arial"/>
                <w:sz w:val="18"/>
                <w:szCs w:val="18"/>
              </w:rPr>
            </w:pPr>
            <w:r w:rsidRPr="00002EFA">
              <w:rPr>
                <w:rFonts w:ascii="Arial" w:hAnsi="Arial" w:cs="Arial"/>
                <w:sz w:val="18"/>
                <w:szCs w:val="18"/>
              </w:rPr>
              <w:t>Tipo de servicios</w:t>
            </w:r>
          </w:p>
        </w:tc>
      </w:tr>
      <w:tr w:rsidR="00403FFD" w:rsidRPr="00002EFA" w14:paraId="58F74A9C" w14:textId="77777777" w:rsidTr="00670D47">
        <w:trPr>
          <w:trHeight w:val="608"/>
        </w:trPr>
        <w:tc>
          <w:tcPr>
            <w:tcW w:w="538" w:type="dxa"/>
          </w:tcPr>
          <w:p w14:paraId="6E66A282" w14:textId="77777777" w:rsidR="000F10B6" w:rsidRPr="00002EFA" w:rsidRDefault="000F10B6" w:rsidP="000F10B6">
            <w:pPr>
              <w:jc w:val="both"/>
              <w:rPr>
                <w:rFonts w:ascii="Arial" w:hAnsi="Arial" w:cs="Arial"/>
                <w:sz w:val="18"/>
                <w:szCs w:val="18"/>
              </w:rPr>
            </w:pPr>
            <w:r w:rsidRPr="00002EFA">
              <w:rPr>
                <w:rFonts w:ascii="Arial" w:hAnsi="Arial" w:cs="Arial"/>
                <w:sz w:val="18"/>
                <w:szCs w:val="18"/>
              </w:rPr>
              <w:t>4</w:t>
            </w:r>
          </w:p>
        </w:tc>
        <w:tc>
          <w:tcPr>
            <w:tcW w:w="1447" w:type="dxa"/>
          </w:tcPr>
          <w:p w14:paraId="72754D55" w14:textId="77777777" w:rsidR="000F10B6" w:rsidRPr="00002EFA" w:rsidRDefault="000F10B6" w:rsidP="000F10B6">
            <w:pPr>
              <w:jc w:val="both"/>
              <w:rPr>
                <w:rFonts w:ascii="Arial" w:hAnsi="Arial" w:cs="Arial"/>
                <w:sz w:val="18"/>
                <w:szCs w:val="18"/>
              </w:rPr>
            </w:pPr>
            <w:r w:rsidRPr="00002EFA">
              <w:rPr>
                <w:rFonts w:ascii="Arial" w:hAnsi="Arial" w:cs="Arial"/>
                <w:sz w:val="18"/>
                <w:szCs w:val="18"/>
              </w:rPr>
              <w:t>Emergencia</w:t>
            </w:r>
          </w:p>
        </w:tc>
        <w:tc>
          <w:tcPr>
            <w:tcW w:w="1417" w:type="dxa"/>
            <w:tcBorders>
              <w:top w:val="nil"/>
              <w:left w:val="nil"/>
              <w:bottom w:val="single" w:sz="4" w:space="0" w:color="auto"/>
              <w:right w:val="single" w:sz="4" w:space="0" w:color="auto"/>
            </w:tcBorders>
            <w:shd w:val="clear" w:color="auto" w:fill="auto"/>
            <w:vAlign w:val="center"/>
          </w:tcPr>
          <w:p w14:paraId="535883F2" w14:textId="172779B5" w:rsidR="000F10B6" w:rsidRPr="00002EFA" w:rsidRDefault="000F10B6" w:rsidP="000F10B6">
            <w:pPr>
              <w:jc w:val="center"/>
              <w:rPr>
                <w:rFonts w:ascii="Arial" w:hAnsi="Arial" w:cs="Arial"/>
                <w:sz w:val="18"/>
                <w:szCs w:val="18"/>
              </w:rPr>
            </w:pPr>
            <w:r w:rsidRPr="00002EFA">
              <w:rPr>
                <w:rFonts w:ascii="Arial" w:eastAsia="Times New Roman" w:hAnsi="Arial" w:cs="Arial"/>
                <w:color w:val="000000"/>
                <w:sz w:val="18"/>
                <w:szCs w:val="18"/>
                <w:lang w:eastAsia="es-DO"/>
              </w:rPr>
              <w:t xml:space="preserve">Tres niveles </w:t>
            </w:r>
          </w:p>
        </w:tc>
        <w:tc>
          <w:tcPr>
            <w:tcW w:w="3261" w:type="dxa"/>
          </w:tcPr>
          <w:p w14:paraId="1924BCAD" w14:textId="2BD17D6D" w:rsidR="000F10B6" w:rsidRPr="00002EFA" w:rsidRDefault="00670D47" w:rsidP="00670D47">
            <w:pPr>
              <w:rPr>
                <w:rFonts w:ascii="Arial" w:hAnsi="Arial" w:cs="Arial"/>
                <w:sz w:val="16"/>
                <w:szCs w:val="16"/>
              </w:rPr>
            </w:pPr>
            <w:r w:rsidRPr="00670D47">
              <w:rPr>
                <w:rFonts w:ascii="Arial" w:hAnsi="Arial" w:cs="Arial"/>
                <w:sz w:val="16"/>
                <w:szCs w:val="16"/>
              </w:rPr>
              <w:t>4.1 Emergencia</w:t>
            </w:r>
          </w:p>
        </w:tc>
        <w:tc>
          <w:tcPr>
            <w:tcW w:w="2650" w:type="dxa"/>
          </w:tcPr>
          <w:p w14:paraId="316709FF" w14:textId="77777777" w:rsidR="000F10B6" w:rsidRPr="00002EFA" w:rsidRDefault="000F10B6" w:rsidP="000F10B6">
            <w:pPr>
              <w:jc w:val="both"/>
              <w:rPr>
                <w:rFonts w:ascii="Arial" w:hAnsi="Arial" w:cs="Arial"/>
                <w:sz w:val="18"/>
                <w:szCs w:val="18"/>
              </w:rPr>
            </w:pPr>
            <w:r w:rsidRPr="00002EFA">
              <w:rPr>
                <w:rFonts w:ascii="Arial" w:hAnsi="Arial" w:cs="Arial"/>
                <w:sz w:val="18"/>
                <w:szCs w:val="18"/>
              </w:rPr>
              <w:t>Prestaciones individuales</w:t>
            </w:r>
          </w:p>
        </w:tc>
      </w:tr>
      <w:tr w:rsidR="00403FFD" w:rsidRPr="00002EFA" w14:paraId="6E1EA962" w14:textId="77777777" w:rsidTr="00670D47">
        <w:trPr>
          <w:trHeight w:val="608"/>
        </w:trPr>
        <w:tc>
          <w:tcPr>
            <w:tcW w:w="538" w:type="dxa"/>
          </w:tcPr>
          <w:p w14:paraId="21F62DBF" w14:textId="77777777" w:rsidR="000F10B6" w:rsidRPr="00002EFA" w:rsidRDefault="000F10B6" w:rsidP="000F10B6">
            <w:pPr>
              <w:jc w:val="both"/>
              <w:rPr>
                <w:rFonts w:ascii="Arial" w:hAnsi="Arial" w:cs="Arial"/>
                <w:sz w:val="18"/>
                <w:szCs w:val="18"/>
              </w:rPr>
            </w:pPr>
            <w:r w:rsidRPr="00002EFA">
              <w:rPr>
                <w:rFonts w:ascii="Arial" w:hAnsi="Arial" w:cs="Arial"/>
                <w:sz w:val="18"/>
                <w:szCs w:val="18"/>
              </w:rPr>
              <w:t>5</w:t>
            </w:r>
          </w:p>
        </w:tc>
        <w:tc>
          <w:tcPr>
            <w:tcW w:w="1447" w:type="dxa"/>
          </w:tcPr>
          <w:p w14:paraId="7C45C183" w14:textId="77777777" w:rsidR="000F10B6" w:rsidRPr="00002EFA" w:rsidRDefault="000F10B6" w:rsidP="000F10B6">
            <w:pPr>
              <w:jc w:val="both"/>
              <w:rPr>
                <w:rFonts w:ascii="Arial" w:hAnsi="Arial" w:cs="Arial"/>
                <w:sz w:val="18"/>
                <w:szCs w:val="18"/>
              </w:rPr>
            </w:pPr>
            <w:r w:rsidRPr="00002EFA">
              <w:rPr>
                <w:rFonts w:ascii="Arial" w:hAnsi="Arial" w:cs="Arial"/>
                <w:sz w:val="18"/>
                <w:szCs w:val="18"/>
              </w:rPr>
              <w:t>Hospitalización</w:t>
            </w:r>
          </w:p>
        </w:tc>
        <w:tc>
          <w:tcPr>
            <w:tcW w:w="1417" w:type="dxa"/>
            <w:tcBorders>
              <w:top w:val="nil"/>
              <w:left w:val="nil"/>
              <w:bottom w:val="single" w:sz="4" w:space="0" w:color="auto"/>
              <w:right w:val="single" w:sz="4" w:space="0" w:color="auto"/>
            </w:tcBorders>
            <w:shd w:val="clear" w:color="auto" w:fill="auto"/>
            <w:vAlign w:val="center"/>
          </w:tcPr>
          <w:p w14:paraId="503C96FA" w14:textId="6074E201" w:rsidR="000F10B6" w:rsidRPr="00002EFA" w:rsidRDefault="000F10B6" w:rsidP="000F10B6">
            <w:pPr>
              <w:jc w:val="center"/>
              <w:rPr>
                <w:rFonts w:ascii="Arial" w:hAnsi="Arial" w:cs="Arial"/>
                <w:sz w:val="18"/>
                <w:szCs w:val="18"/>
              </w:rPr>
            </w:pPr>
            <w:r w:rsidRPr="00002EFA">
              <w:rPr>
                <w:rFonts w:ascii="Arial" w:eastAsia="Times New Roman" w:hAnsi="Arial" w:cs="Arial"/>
                <w:color w:val="000000"/>
                <w:sz w:val="18"/>
                <w:szCs w:val="18"/>
                <w:lang w:eastAsia="es-DO"/>
              </w:rPr>
              <w:br/>
              <w:t>Según nivel</w:t>
            </w:r>
            <w:r w:rsidRPr="00002EFA">
              <w:rPr>
                <w:rFonts w:ascii="Arial" w:eastAsia="Times New Roman" w:hAnsi="Arial" w:cs="Arial"/>
                <w:color w:val="000000"/>
                <w:sz w:val="18"/>
                <w:szCs w:val="18"/>
                <w:lang w:eastAsia="es-DO"/>
              </w:rPr>
              <w:br/>
              <w:t xml:space="preserve">Tercer nivel </w:t>
            </w:r>
          </w:p>
        </w:tc>
        <w:tc>
          <w:tcPr>
            <w:tcW w:w="3261" w:type="dxa"/>
          </w:tcPr>
          <w:p w14:paraId="1B1DC996" w14:textId="34CC16C4" w:rsidR="000F10B6" w:rsidRPr="00002EFA" w:rsidRDefault="00403FFD" w:rsidP="00670D47">
            <w:pPr>
              <w:rPr>
                <w:rFonts w:ascii="Arial" w:hAnsi="Arial" w:cs="Arial"/>
                <w:sz w:val="16"/>
                <w:szCs w:val="16"/>
              </w:rPr>
            </w:pPr>
            <w:r w:rsidRPr="00670D47">
              <w:rPr>
                <w:rFonts w:ascii="Arial" w:hAnsi="Arial" w:cs="Arial"/>
                <w:sz w:val="16"/>
                <w:szCs w:val="16"/>
              </w:rPr>
              <w:t>5.1 Hospitalización General y Especialidades Básicas.</w:t>
            </w:r>
          </w:p>
        </w:tc>
        <w:tc>
          <w:tcPr>
            <w:tcW w:w="2650" w:type="dxa"/>
          </w:tcPr>
          <w:p w14:paraId="60CB30DE" w14:textId="77777777" w:rsidR="000F10B6" w:rsidRPr="00002EFA" w:rsidRDefault="000F10B6" w:rsidP="000F10B6">
            <w:pPr>
              <w:jc w:val="both"/>
              <w:rPr>
                <w:rFonts w:ascii="Arial" w:hAnsi="Arial" w:cs="Arial"/>
                <w:sz w:val="18"/>
                <w:szCs w:val="18"/>
              </w:rPr>
            </w:pPr>
            <w:r w:rsidRPr="00002EFA">
              <w:rPr>
                <w:rFonts w:ascii="Arial" w:hAnsi="Arial" w:cs="Arial"/>
                <w:sz w:val="18"/>
                <w:szCs w:val="18"/>
              </w:rPr>
              <w:t>Prestaciones individuales</w:t>
            </w:r>
          </w:p>
        </w:tc>
      </w:tr>
      <w:tr w:rsidR="00403FFD" w:rsidRPr="00002EFA" w14:paraId="043FD147" w14:textId="77777777" w:rsidTr="00670D47">
        <w:trPr>
          <w:trHeight w:val="814"/>
        </w:trPr>
        <w:tc>
          <w:tcPr>
            <w:tcW w:w="538" w:type="dxa"/>
          </w:tcPr>
          <w:p w14:paraId="295514A8" w14:textId="77777777" w:rsidR="000F10B6" w:rsidRPr="00002EFA" w:rsidRDefault="000F10B6" w:rsidP="000F10B6">
            <w:pPr>
              <w:jc w:val="both"/>
              <w:rPr>
                <w:rFonts w:ascii="Arial" w:hAnsi="Arial" w:cs="Arial"/>
                <w:sz w:val="18"/>
                <w:szCs w:val="18"/>
              </w:rPr>
            </w:pPr>
            <w:r w:rsidRPr="00002EFA">
              <w:rPr>
                <w:rFonts w:ascii="Arial" w:hAnsi="Arial" w:cs="Arial"/>
                <w:sz w:val="18"/>
                <w:szCs w:val="18"/>
              </w:rPr>
              <w:t>6</w:t>
            </w:r>
          </w:p>
        </w:tc>
        <w:tc>
          <w:tcPr>
            <w:tcW w:w="1447" w:type="dxa"/>
          </w:tcPr>
          <w:p w14:paraId="400634D7" w14:textId="77777777" w:rsidR="000F10B6" w:rsidRPr="00002EFA" w:rsidRDefault="000F10B6" w:rsidP="000F10B6">
            <w:pPr>
              <w:jc w:val="both"/>
              <w:rPr>
                <w:rFonts w:ascii="Arial" w:hAnsi="Arial" w:cs="Arial"/>
                <w:sz w:val="18"/>
                <w:szCs w:val="18"/>
              </w:rPr>
            </w:pPr>
            <w:r w:rsidRPr="00002EFA">
              <w:rPr>
                <w:rFonts w:ascii="Arial" w:hAnsi="Arial" w:cs="Arial"/>
                <w:sz w:val="18"/>
                <w:szCs w:val="18"/>
              </w:rPr>
              <w:t>Partos</w:t>
            </w:r>
          </w:p>
        </w:tc>
        <w:tc>
          <w:tcPr>
            <w:tcW w:w="1417" w:type="dxa"/>
            <w:tcBorders>
              <w:top w:val="single" w:sz="4" w:space="0" w:color="auto"/>
              <w:left w:val="nil"/>
              <w:bottom w:val="single" w:sz="4" w:space="0" w:color="auto"/>
              <w:right w:val="single" w:sz="4" w:space="0" w:color="auto"/>
            </w:tcBorders>
            <w:shd w:val="clear" w:color="auto" w:fill="auto"/>
            <w:vAlign w:val="center"/>
          </w:tcPr>
          <w:p w14:paraId="1B183E7D" w14:textId="7F0F249D" w:rsidR="000F10B6" w:rsidRPr="00002EFA" w:rsidRDefault="000F10B6" w:rsidP="000F10B6">
            <w:pPr>
              <w:jc w:val="center"/>
              <w:rPr>
                <w:rFonts w:ascii="Arial" w:hAnsi="Arial" w:cs="Arial"/>
                <w:sz w:val="18"/>
                <w:szCs w:val="18"/>
              </w:rPr>
            </w:pPr>
            <w:r w:rsidRPr="00002EFA">
              <w:rPr>
                <w:rFonts w:ascii="Arial" w:eastAsia="Times New Roman" w:hAnsi="Arial" w:cs="Arial"/>
                <w:color w:val="000000"/>
                <w:sz w:val="18"/>
                <w:szCs w:val="18"/>
                <w:lang w:eastAsia="es-DO"/>
              </w:rPr>
              <w:br/>
              <w:t>Según nivel</w:t>
            </w:r>
            <w:r w:rsidRPr="00002EFA">
              <w:rPr>
                <w:rFonts w:ascii="Arial" w:eastAsia="Times New Roman" w:hAnsi="Arial" w:cs="Arial"/>
                <w:color w:val="000000"/>
                <w:sz w:val="18"/>
                <w:szCs w:val="18"/>
                <w:lang w:eastAsia="es-DO"/>
              </w:rPr>
              <w:br/>
              <w:t xml:space="preserve">Tercer nivel </w:t>
            </w:r>
          </w:p>
        </w:tc>
        <w:tc>
          <w:tcPr>
            <w:tcW w:w="3261" w:type="dxa"/>
          </w:tcPr>
          <w:p w14:paraId="492604B5" w14:textId="3F78DF38" w:rsidR="000F10B6" w:rsidRPr="00F555C4" w:rsidRDefault="000F10B6" w:rsidP="000F10B6">
            <w:pPr>
              <w:jc w:val="center"/>
              <w:rPr>
                <w:rFonts w:ascii="Arial" w:hAnsi="Arial" w:cs="Arial"/>
                <w:sz w:val="16"/>
                <w:szCs w:val="16"/>
              </w:rPr>
            </w:pPr>
          </w:p>
          <w:p w14:paraId="51DD6EE1" w14:textId="77777777" w:rsidR="00417577" w:rsidRPr="00F555C4" w:rsidRDefault="00417577" w:rsidP="00417577">
            <w:pPr>
              <w:rPr>
                <w:rFonts w:ascii="Arial" w:hAnsi="Arial" w:cs="Arial"/>
                <w:sz w:val="16"/>
                <w:szCs w:val="16"/>
              </w:rPr>
            </w:pPr>
            <w:r w:rsidRPr="00F555C4">
              <w:rPr>
                <w:rFonts w:ascii="Arial" w:hAnsi="Arial" w:cs="Arial"/>
                <w:sz w:val="16"/>
                <w:szCs w:val="16"/>
              </w:rPr>
              <w:t>6.1 Atención de Parto Normal</w:t>
            </w:r>
          </w:p>
          <w:p w14:paraId="36F38900" w14:textId="77777777" w:rsidR="00417577" w:rsidRPr="00F555C4" w:rsidRDefault="00417577" w:rsidP="00417577">
            <w:pPr>
              <w:rPr>
                <w:rFonts w:ascii="Arial" w:hAnsi="Arial" w:cs="Arial"/>
                <w:sz w:val="16"/>
                <w:szCs w:val="16"/>
              </w:rPr>
            </w:pPr>
            <w:r w:rsidRPr="00F555C4">
              <w:rPr>
                <w:rFonts w:ascii="Arial" w:hAnsi="Arial" w:cs="Arial"/>
                <w:sz w:val="16"/>
                <w:szCs w:val="16"/>
              </w:rPr>
              <w:t>6.2 Atención de Parto por Cesárea</w:t>
            </w:r>
          </w:p>
          <w:p w14:paraId="528F5D1C" w14:textId="37DBA7FB" w:rsidR="000F10B6" w:rsidRPr="00F555C4" w:rsidRDefault="00417577" w:rsidP="00417577">
            <w:pPr>
              <w:rPr>
                <w:rFonts w:ascii="Arial" w:hAnsi="Arial" w:cs="Arial"/>
                <w:sz w:val="14"/>
                <w:szCs w:val="14"/>
              </w:rPr>
            </w:pPr>
            <w:r w:rsidRPr="00F555C4">
              <w:rPr>
                <w:rFonts w:ascii="Arial" w:hAnsi="Arial" w:cs="Arial"/>
                <w:sz w:val="16"/>
                <w:szCs w:val="16"/>
              </w:rPr>
              <w:t>6.3. Atención Hospitalaria al Recién Nacido</w:t>
            </w:r>
          </w:p>
        </w:tc>
        <w:tc>
          <w:tcPr>
            <w:tcW w:w="2650" w:type="dxa"/>
          </w:tcPr>
          <w:p w14:paraId="60F3CE57" w14:textId="77777777" w:rsidR="000F10B6" w:rsidRPr="00002EFA" w:rsidRDefault="000F10B6" w:rsidP="00915FDA">
            <w:pPr>
              <w:rPr>
                <w:rFonts w:ascii="Arial" w:hAnsi="Arial" w:cs="Arial"/>
                <w:sz w:val="18"/>
                <w:szCs w:val="18"/>
              </w:rPr>
            </w:pPr>
            <w:r w:rsidRPr="00002EFA">
              <w:rPr>
                <w:rFonts w:ascii="Arial" w:hAnsi="Arial" w:cs="Arial"/>
                <w:sz w:val="18"/>
                <w:szCs w:val="18"/>
              </w:rPr>
              <w:t xml:space="preserve">Prestaciones quirúrgicas y clínicas </w:t>
            </w:r>
          </w:p>
        </w:tc>
      </w:tr>
      <w:tr w:rsidR="00403FFD" w:rsidRPr="00002EFA" w14:paraId="2BD9805A" w14:textId="77777777" w:rsidTr="00670D47">
        <w:trPr>
          <w:trHeight w:val="814"/>
        </w:trPr>
        <w:tc>
          <w:tcPr>
            <w:tcW w:w="538" w:type="dxa"/>
          </w:tcPr>
          <w:p w14:paraId="1F4C32F6" w14:textId="77777777" w:rsidR="000F10B6" w:rsidRPr="00002EFA" w:rsidRDefault="000F10B6" w:rsidP="000F10B6">
            <w:pPr>
              <w:jc w:val="both"/>
              <w:rPr>
                <w:rFonts w:ascii="Arial" w:hAnsi="Arial" w:cs="Arial"/>
                <w:sz w:val="18"/>
                <w:szCs w:val="18"/>
              </w:rPr>
            </w:pPr>
            <w:r w:rsidRPr="00002EFA">
              <w:rPr>
                <w:rFonts w:ascii="Arial" w:hAnsi="Arial" w:cs="Arial"/>
                <w:sz w:val="18"/>
                <w:szCs w:val="18"/>
              </w:rPr>
              <w:t>7</w:t>
            </w:r>
          </w:p>
        </w:tc>
        <w:tc>
          <w:tcPr>
            <w:tcW w:w="1447" w:type="dxa"/>
          </w:tcPr>
          <w:p w14:paraId="494BDA9D" w14:textId="77777777" w:rsidR="000F10B6" w:rsidRPr="00002EFA" w:rsidRDefault="000F10B6" w:rsidP="000F10B6">
            <w:pPr>
              <w:jc w:val="both"/>
              <w:rPr>
                <w:rFonts w:ascii="Arial" w:hAnsi="Arial" w:cs="Arial"/>
                <w:sz w:val="18"/>
                <w:szCs w:val="18"/>
              </w:rPr>
            </w:pPr>
            <w:r w:rsidRPr="00002EFA">
              <w:rPr>
                <w:rFonts w:ascii="Arial" w:hAnsi="Arial" w:cs="Arial"/>
                <w:sz w:val="18"/>
                <w:szCs w:val="18"/>
              </w:rPr>
              <w:t xml:space="preserve">Cirugía </w:t>
            </w:r>
            <w:r w:rsidRPr="00002EFA">
              <w:rPr>
                <w:rFonts w:ascii="Arial" w:hAnsi="Arial" w:cs="Arial"/>
                <w:sz w:val="18"/>
                <w:szCs w:val="18"/>
              </w:rPr>
              <w:tab/>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2989B7" w14:textId="02FC9C97" w:rsidR="000F10B6" w:rsidRPr="00002EFA" w:rsidRDefault="000F10B6" w:rsidP="000F10B6">
            <w:pPr>
              <w:rPr>
                <w:rFonts w:ascii="Arial" w:hAnsi="Arial" w:cs="Arial"/>
                <w:sz w:val="12"/>
                <w:szCs w:val="12"/>
              </w:rPr>
            </w:pPr>
            <w:r w:rsidRPr="00002EFA">
              <w:rPr>
                <w:rFonts w:ascii="Arial" w:eastAsia="Times New Roman" w:hAnsi="Arial" w:cs="Arial"/>
                <w:color w:val="000000"/>
                <w:sz w:val="18"/>
                <w:szCs w:val="18"/>
                <w:lang w:eastAsia="es-DO"/>
              </w:rPr>
              <w:br/>
              <w:t>Según nivel</w:t>
            </w:r>
            <w:r w:rsidRPr="00002EFA">
              <w:rPr>
                <w:rFonts w:ascii="Arial" w:eastAsia="Times New Roman" w:hAnsi="Arial" w:cs="Arial"/>
                <w:color w:val="000000"/>
                <w:sz w:val="18"/>
                <w:szCs w:val="18"/>
                <w:lang w:eastAsia="es-DO"/>
              </w:rPr>
              <w:br/>
              <w:t xml:space="preserve">Tercer nivel </w:t>
            </w:r>
          </w:p>
        </w:tc>
        <w:tc>
          <w:tcPr>
            <w:tcW w:w="3261" w:type="dxa"/>
          </w:tcPr>
          <w:p w14:paraId="7E0E8B4E" w14:textId="0C21FE68" w:rsidR="000F10B6" w:rsidRPr="00002EFA" w:rsidRDefault="000F10B6" w:rsidP="000F10B6">
            <w:pPr>
              <w:rPr>
                <w:rFonts w:ascii="Arial" w:hAnsi="Arial" w:cs="Arial"/>
                <w:sz w:val="12"/>
                <w:szCs w:val="12"/>
              </w:rPr>
            </w:pPr>
            <w:r w:rsidRPr="00002EFA">
              <w:rPr>
                <w:rFonts w:ascii="Arial" w:hAnsi="Arial" w:cs="Arial"/>
                <w:sz w:val="12"/>
                <w:szCs w:val="12"/>
              </w:rPr>
              <w:t>7.1 Cirugía General</w:t>
            </w:r>
          </w:p>
          <w:p w14:paraId="0F031A1D" w14:textId="77777777" w:rsidR="000F10B6" w:rsidRPr="00002EFA" w:rsidRDefault="000F10B6" w:rsidP="000F10B6">
            <w:pPr>
              <w:rPr>
                <w:rFonts w:ascii="Arial" w:hAnsi="Arial" w:cs="Arial"/>
                <w:sz w:val="12"/>
                <w:szCs w:val="12"/>
              </w:rPr>
            </w:pPr>
            <w:r w:rsidRPr="00002EFA">
              <w:rPr>
                <w:rFonts w:ascii="Arial" w:hAnsi="Arial" w:cs="Arial"/>
                <w:sz w:val="12"/>
                <w:szCs w:val="12"/>
              </w:rPr>
              <w:t>7.2 Cirugías Menores</w:t>
            </w:r>
          </w:p>
          <w:p w14:paraId="050D77DF" w14:textId="77777777" w:rsidR="000F10B6" w:rsidRPr="00002EFA" w:rsidRDefault="000F10B6" w:rsidP="000F10B6">
            <w:pPr>
              <w:rPr>
                <w:rFonts w:ascii="Arial" w:hAnsi="Arial" w:cs="Arial"/>
                <w:sz w:val="12"/>
                <w:szCs w:val="12"/>
              </w:rPr>
            </w:pPr>
            <w:r w:rsidRPr="00002EFA">
              <w:rPr>
                <w:rFonts w:ascii="Arial" w:hAnsi="Arial" w:cs="Arial"/>
                <w:sz w:val="12"/>
                <w:szCs w:val="12"/>
              </w:rPr>
              <w:t>7.3 Cirugías Cardiovasculares</w:t>
            </w:r>
          </w:p>
          <w:p w14:paraId="70BC555D" w14:textId="77777777" w:rsidR="000F10B6" w:rsidRPr="00002EFA" w:rsidRDefault="000F10B6" w:rsidP="000F10B6">
            <w:pPr>
              <w:rPr>
                <w:rFonts w:ascii="Arial" w:hAnsi="Arial" w:cs="Arial"/>
                <w:sz w:val="12"/>
                <w:szCs w:val="12"/>
              </w:rPr>
            </w:pPr>
            <w:r w:rsidRPr="00002EFA">
              <w:rPr>
                <w:rFonts w:ascii="Arial" w:hAnsi="Arial" w:cs="Arial"/>
                <w:sz w:val="12"/>
                <w:szCs w:val="12"/>
              </w:rPr>
              <w:t>7.4 Cirugías Dermatológicas</w:t>
            </w:r>
          </w:p>
          <w:p w14:paraId="0423C933" w14:textId="77777777" w:rsidR="000F10B6" w:rsidRPr="00002EFA" w:rsidRDefault="000F10B6" w:rsidP="000F10B6">
            <w:pPr>
              <w:rPr>
                <w:rFonts w:ascii="Arial" w:hAnsi="Arial" w:cs="Arial"/>
                <w:sz w:val="12"/>
                <w:szCs w:val="12"/>
              </w:rPr>
            </w:pPr>
            <w:r w:rsidRPr="00002EFA">
              <w:rPr>
                <w:rFonts w:ascii="Arial" w:hAnsi="Arial" w:cs="Arial"/>
                <w:sz w:val="12"/>
                <w:szCs w:val="12"/>
              </w:rPr>
              <w:t>7.5 Cirugías Endocrinológicas</w:t>
            </w:r>
          </w:p>
          <w:p w14:paraId="6BEA591B" w14:textId="77777777" w:rsidR="000F10B6" w:rsidRPr="00002EFA" w:rsidRDefault="000F10B6" w:rsidP="000F10B6">
            <w:pPr>
              <w:rPr>
                <w:rFonts w:ascii="Arial" w:hAnsi="Arial" w:cs="Arial"/>
                <w:sz w:val="12"/>
                <w:szCs w:val="12"/>
              </w:rPr>
            </w:pPr>
            <w:r w:rsidRPr="00002EFA">
              <w:rPr>
                <w:rFonts w:ascii="Arial" w:hAnsi="Arial" w:cs="Arial"/>
                <w:sz w:val="12"/>
                <w:szCs w:val="12"/>
              </w:rPr>
              <w:t>7.6 Cirugías Gástricas.</w:t>
            </w:r>
          </w:p>
          <w:p w14:paraId="186947C3" w14:textId="77777777" w:rsidR="000F10B6" w:rsidRPr="00002EFA" w:rsidRDefault="000F10B6" w:rsidP="000F10B6">
            <w:pPr>
              <w:rPr>
                <w:rFonts w:ascii="Arial" w:hAnsi="Arial" w:cs="Arial"/>
                <w:sz w:val="12"/>
                <w:szCs w:val="12"/>
              </w:rPr>
            </w:pPr>
            <w:r w:rsidRPr="00002EFA">
              <w:rPr>
                <w:rFonts w:ascii="Arial" w:hAnsi="Arial" w:cs="Arial"/>
                <w:sz w:val="12"/>
                <w:szCs w:val="12"/>
              </w:rPr>
              <w:t>7.7 Neurocirugías</w:t>
            </w:r>
          </w:p>
          <w:p w14:paraId="19F2CD7F" w14:textId="77777777" w:rsidR="000F10B6" w:rsidRPr="00002EFA" w:rsidRDefault="000F10B6" w:rsidP="000F10B6">
            <w:pPr>
              <w:rPr>
                <w:rFonts w:ascii="Arial" w:hAnsi="Arial" w:cs="Arial"/>
                <w:sz w:val="12"/>
                <w:szCs w:val="12"/>
              </w:rPr>
            </w:pPr>
            <w:r w:rsidRPr="00002EFA">
              <w:rPr>
                <w:rFonts w:ascii="Arial" w:hAnsi="Arial" w:cs="Arial"/>
                <w:sz w:val="12"/>
                <w:szCs w:val="12"/>
              </w:rPr>
              <w:t>7.8 Cirugías Reumatológicas</w:t>
            </w:r>
          </w:p>
          <w:p w14:paraId="12C249D2" w14:textId="77777777" w:rsidR="000F10B6" w:rsidRPr="00002EFA" w:rsidRDefault="000F10B6" w:rsidP="000F10B6">
            <w:pPr>
              <w:rPr>
                <w:rFonts w:ascii="Arial" w:hAnsi="Arial" w:cs="Arial"/>
                <w:sz w:val="12"/>
                <w:szCs w:val="12"/>
              </w:rPr>
            </w:pPr>
            <w:r w:rsidRPr="00002EFA">
              <w:rPr>
                <w:rFonts w:ascii="Arial" w:hAnsi="Arial" w:cs="Arial"/>
                <w:sz w:val="12"/>
                <w:szCs w:val="12"/>
              </w:rPr>
              <w:t>7.9 Cirugías Oftalmológicas</w:t>
            </w:r>
          </w:p>
          <w:p w14:paraId="4296B81C" w14:textId="77777777" w:rsidR="000F10B6" w:rsidRPr="00002EFA" w:rsidRDefault="000F10B6" w:rsidP="000F10B6">
            <w:pPr>
              <w:rPr>
                <w:rFonts w:ascii="Arial" w:hAnsi="Arial" w:cs="Arial"/>
                <w:sz w:val="12"/>
                <w:szCs w:val="12"/>
              </w:rPr>
            </w:pPr>
            <w:r w:rsidRPr="00002EFA">
              <w:rPr>
                <w:rFonts w:ascii="Arial" w:hAnsi="Arial" w:cs="Arial"/>
                <w:sz w:val="12"/>
                <w:szCs w:val="12"/>
              </w:rPr>
              <w:t>7.10 Cirugías Otorrinolaringológica</w:t>
            </w:r>
          </w:p>
          <w:p w14:paraId="2B21D434" w14:textId="77777777" w:rsidR="000F10B6" w:rsidRPr="00002EFA" w:rsidRDefault="000F10B6" w:rsidP="000F10B6">
            <w:pPr>
              <w:rPr>
                <w:rFonts w:ascii="Arial" w:hAnsi="Arial" w:cs="Arial"/>
                <w:sz w:val="12"/>
                <w:szCs w:val="12"/>
              </w:rPr>
            </w:pPr>
            <w:r w:rsidRPr="00002EFA">
              <w:rPr>
                <w:rFonts w:ascii="Arial" w:hAnsi="Arial" w:cs="Arial"/>
                <w:sz w:val="12"/>
                <w:szCs w:val="12"/>
              </w:rPr>
              <w:t>7.11 Cirugías Pediátricas</w:t>
            </w:r>
          </w:p>
          <w:p w14:paraId="4BD6940D" w14:textId="77777777" w:rsidR="000F10B6" w:rsidRPr="00002EFA" w:rsidRDefault="000F10B6" w:rsidP="000F10B6">
            <w:pPr>
              <w:rPr>
                <w:rFonts w:ascii="Arial" w:hAnsi="Arial" w:cs="Arial"/>
                <w:sz w:val="12"/>
                <w:szCs w:val="12"/>
              </w:rPr>
            </w:pPr>
            <w:r w:rsidRPr="00002EFA">
              <w:rPr>
                <w:rFonts w:ascii="Arial" w:hAnsi="Arial" w:cs="Arial"/>
                <w:sz w:val="12"/>
                <w:szCs w:val="12"/>
              </w:rPr>
              <w:t>7.12 Cirugías Urológicas</w:t>
            </w:r>
          </w:p>
          <w:p w14:paraId="01FA834E" w14:textId="77777777" w:rsidR="000F10B6" w:rsidRPr="00002EFA" w:rsidRDefault="000F10B6" w:rsidP="000F10B6">
            <w:pPr>
              <w:rPr>
                <w:rFonts w:ascii="Arial" w:hAnsi="Arial" w:cs="Arial"/>
                <w:sz w:val="12"/>
                <w:szCs w:val="12"/>
              </w:rPr>
            </w:pPr>
            <w:r w:rsidRPr="00002EFA">
              <w:rPr>
                <w:rFonts w:ascii="Arial" w:hAnsi="Arial" w:cs="Arial"/>
                <w:sz w:val="12"/>
                <w:szCs w:val="12"/>
              </w:rPr>
              <w:t>7.13 Cirugías Vasculares</w:t>
            </w:r>
          </w:p>
          <w:p w14:paraId="028BECE1" w14:textId="77777777" w:rsidR="000F10B6" w:rsidRPr="00002EFA" w:rsidRDefault="000F10B6" w:rsidP="000F10B6">
            <w:pPr>
              <w:rPr>
                <w:rFonts w:ascii="Arial" w:hAnsi="Arial" w:cs="Arial"/>
                <w:sz w:val="12"/>
                <w:szCs w:val="12"/>
              </w:rPr>
            </w:pPr>
            <w:r w:rsidRPr="00002EFA">
              <w:rPr>
                <w:rFonts w:ascii="Arial" w:hAnsi="Arial" w:cs="Arial"/>
                <w:sz w:val="12"/>
                <w:szCs w:val="12"/>
              </w:rPr>
              <w:t>7.14 Cirugías Ortopédicas</w:t>
            </w:r>
          </w:p>
          <w:p w14:paraId="4D0B274A" w14:textId="77777777" w:rsidR="000F10B6" w:rsidRPr="00002EFA" w:rsidRDefault="000F10B6" w:rsidP="000F10B6">
            <w:pPr>
              <w:rPr>
                <w:rFonts w:ascii="Arial" w:hAnsi="Arial" w:cs="Arial"/>
                <w:sz w:val="12"/>
                <w:szCs w:val="12"/>
              </w:rPr>
            </w:pPr>
            <w:r w:rsidRPr="00002EFA">
              <w:rPr>
                <w:rFonts w:ascii="Arial" w:hAnsi="Arial" w:cs="Arial"/>
                <w:sz w:val="12"/>
                <w:szCs w:val="12"/>
              </w:rPr>
              <w:t>7.15 Cirugías Ginecológicas</w:t>
            </w:r>
          </w:p>
          <w:p w14:paraId="3FEF3186" w14:textId="77777777" w:rsidR="000F10B6" w:rsidRPr="00002EFA" w:rsidRDefault="000F10B6" w:rsidP="000F10B6">
            <w:pPr>
              <w:rPr>
                <w:rFonts w:ascii="Arial" w:hAnsi="Arial" w:cs="Arial"/>
                <w:sz w:val="12"/>
                <w:szCs w:val="12"/>
              </w:rPr>
            </w:pPr>
            <w:r w:rsidRPr="00002EFA">
              <w:rPr>
                <w:rFonts w:ascii="Arial" w:hAnsi="Arial" w:cs="Arial"/>
                <w:sz w:val="12"/>
                <w:szCs w:val="12"/>
              </w:rPr>
              <w:t>7.16 Cirugías Hematológicas</w:t>
            </w:r>
          </w:p>
          <w:p w14:paraId="564BA63D" w14:textId="77777777" w:rsidR="000F10B6" w:rsidRPr="00002EFA" w:rsidRDefault="000F10B6" w:rsidP="000F10B6">
            <w:pPr>
              <w:rPr>
                <w:rFonts w:ascii="Arial" w:hAnsi="Arial" w:cs="Arial"/>
                <w:sz w:val="18"/>
                <w:szCs w:val="18"/>
              </w:rPr>
            </w:pPr>
            <w:r w:rsidRPr="00002EFA">
              <w:rPr>
                <w:rFonts w:ascii="Arial" w:hAnsi="Arial" w:cs="Arial"/>
                <w:sz w:val="12"/>
                <w:szCs w:val="12"/>
              </w:rPr>
              <w:t>7.17 Cirugías Neumológicas</w:t>
            </w:r>
          </w:p>
        </w:tc>
        <w:tc>
          <w:tcPr>
            <w:tcW w:w="2650" w:type="dxa"/>
          </w:tcPr>
          <w:p w14:paraId="2F3553B8" w14:textId="77777777" w:rsidR="000F10B6" w:rsidRPr="00002EFA" w:rsidRDefault="000F10B6" w:rsidP="00915FDA">
            <w:pPr>
              <w:rPr>
                <w:rFonts w:ascii="Arial" w:hAnsi="Arial" w:cs="Arial"/>
                <w:sz w:val="18"/>
                <w:szCs w:val="18"/>
              </w:rPr>
            </w:pPr>
            <w:r w:rsidRPr="00002EFA">
              <w:rPr>
                <w:rFonts w:ascii="Arial" w:hAnsi="Arial" w:cs="Arial"/>
                <w:sz w:val="18"/>
                <w:szCs w:val="18"/>
              </w:rPr>
              <w:t xml:space="preserve">Sub especialidades quirúrgicas </w:t>
            </w:r>
          </w:p>
        </w:tc>
      </w:tr>
      <w:tr w:rsidR="00403FFD" w:rsidRPr="00002EFA" w14:paraId="75C14E7F" w14:textId="77777777" w:rsidTr="00670D47">
        <w:trPr>
          <w:trHeight w:val="839"/>
        </w:trPr>
        <w:tc>
          <w:tcPr>
            <w:tcW w:w="538" w:type="dxa"/>
          </w:tcPr>
          <w:p w14:paraId="521DD39D" w14:textId="77777777" w:rsidR="000F10B6" w:rsidRPr="00002EFA" w:rsidRDefault="000F10B6" w:rsidP="000F10B6">
            <w:pPr>
              <w:jc w:val="both"/>
              <w:rPr>
                <w:rFonts w:ascii="Arial" w:hAnsi="Arial" w:cs="Arial"/>
                <w:sz w:val="18"/>
                <w:szCs w:val="18"/>
              </w:rPr>
            </w:pPr>
            <w:r w:rsidRPr="00002EFA">
              <w:rPr>
                <w:rFonts w:ascii="Arial" w:hAnsi="Arial" w:cs="Arial"/>
                <w:sz w:val="18"/>
                <w:szCs w:val="18"/>
              </w:rPr>
              <w:t>8</w:t>
            </w:r>
          </w:p>
        </w:tc>
        <w:tc>
          <w:tcPr>
            <w:tcW w:w="1447" w:type="dxa"/>
          </w:tcPr>
          <w:p w14:paraId="5D4BFC7C" w14:textId="77777777" w:rsidR="000F10B6" w:rsidRPr="00002EFA" w:rsidRDefault="000F10B6" w:rsidP="00915FDA">
            <w:pPr>
              <w:rPr>
                <w:rFonts w:ascii="Arial" w:hAnsi="Arial" w:cs="Arial"/>
                <w:color w:val="000000"/>
                <w:sz w:val="18"/>
                <w:szCs w:val="18"/>
              </w:rPr>
            </w:pPr>
            <w:r w:rsidRPr="00002EFA">
              <w:rPr>
                <w:rFonts w:ascii="Arial" w:hAnsi="Arial" w:cs="Arial"/>
                <w:sz w:val="18"/>
                <w:szCs w:val="18"/>
              </w:rPr>
              <w:t>Apoyo Diagnóstico (</w:t>
            </w:r>
            <w:proofErr w:type="spellStart"/>
            <w:r w:rsidRPr="00002EFA">
              <w:rPr>
                <w:rFonts w:ascii="Arial" w:hAnsi="Arial" w:cs="Arial"/>
                <w:sz w:val="18"/>
                <w:szCs w:val="18"/>
              </w:rPr>
              <w:t>Dx</w:t>
            </w:r>
            <w:proofErr w:type="spellEnd"/>
            <w:r w:rsidRPr="00002EFA">
              <w:rPr>
                <w:rFonts w:ascii="Arial" w:hAnsi="Arial" w:cs="Arial"/>
                <w:sz w:val="18"/>
                <w:szCs w:val="18"/>
              </w:rPr>
              <w:t>) en Internamiento y Ambulatoria</w:t>
            </w:r>
          </w:p>
        </w:tc>
        <w:tc>
          <w:tcPr>
            <w:tcW w:w="1417" w:type="dxa"/>
            <w:tcBorders>
              <w:top w:val="single" w:sz="4" w:space="0" w:color="auto"/>
              <w:left w:val="nil"/>
              <w:bottom w:val="single" w:sz="4" w:space="0" w:color="auto"/>
              <w:right w:val="single" w:sz="4" w:space="0" w:color="auto"/>
            </w:tcBorders>
            <w:shd w:val="clear" w:color="auto" w:fill="auto"/>
            <w:vAlign w:val="center"/>
          </w:tcPr>
          <w:p w14:paraId="381D25C9" w14:textId="30100295" w:rsidR="000F10B6" w:rsidRPr="00002EFA" w:rsidRDefault="000F10B6" w:rsidP="00915FDA">
            <w:pPr>
              <w:rPr>
                <w:rFonts w:ascii="Arial" w:hAnsi="Arial" w:cs="Arial"/>
                <w:sz w:val="18"/>
                <w:szCs w:val="18"/>
              </w:rPr>
            </w:pPr>
            <w:r w:rsidRPr="00002EFA">
              <w:rPr>
                <w:rFonts w:ascii="Arial" w:eastAsia="Times New Roman" w:hAnsi="Arial" w:cs="Arial"/>
                <w:color w:val="000000"/>
                <w:sz w:val="18"/>
                <w:szCs w:val="18"/>
                <w:lang w:eastAsia="es-DO"/>
              </w:rPr>
              <w:t>Pueden otorgarse en 2do y 3er nivel dependiendo la complejidad del procedimiento</w:t>
            </w:r>
          </w:p>
        </w:tc>
        <w:tc>
          <w:tcPr>
            <w:tcW w:w="3261" w:type="dxa"/>
          </w:tcPr>
          <w:p w14:paraId="472201B4" w14:textId="4794F238" w:rsidR="000F10B6" w:rsidRPr="00002EFA" w:rsidRDefault="000F10B6" w:rsidP="000F10B6">
            <w:pPr>
              <w:rPr>
                <w:rFonts w:ascii="Arial" w:hAnsi="Arial" w:cs="Arial"/>
                <w:sz w:val="18"/>
                <w:szCs w:val="18"/>
              </w:rPr>
            </w:pPr>
          </w:p>
          <w:p w14:paraId="7EA83C5D" w14:textId="77777777" w:rsidR="000F10B6" w:rsidRPr="00002EFA" w:rsidRDefault="000F10B6" w:rsidP="000F10B6">
            <w:pPr>
              <w:rPr>
                <w:rFonts w:ascii="Arial" w:hAnsi="Arial" w:cs="Arial"/>
                <w:sz w:val="12"/>
                <w:szCs w:val="12"/>
              </w:rPr>
            </w:pPr>
            <w:r w:rsidRPr="00002EFA">
              <w:rPr>
                <w:rFonts w:ascii="Arial" w:hAnsi="Arial" w:cs="Arial"/>
                <w:sz w:val="12"/>
                <w:szCs w:val="12"/>
              </w:rPr>
              <w:t>8.1 Laboratorio</w:t>
            </w:r>
          </w:p>
          <w:p w14:paraId="1720C428" w14:textId="77777777" w:rsidR="000F10B6" w:rsidRPr="00002EFA" w:rsidRDefault="000F10B6" w:rsidP="000F10B6">
            <w:pPr>
              <w:rPr>
                <w:rFonts w:ascii="Arial" w:hAnsi="Arial" w:cs="Arial"/>
                <w:sz w:val="12"/>
                <w:szCs w:val="12"/>
              </w:rPr>
            </w:pPr>
            <w:r w:rsidRPr="00002EFA">
              <w:rPr>
                <w:rFonts w:ascii="Arial" w:hAnsi="Arial" w:cs="Arial"/>
                <w:sz w:val="12"/>
                <w:szCs w:val="12"/>
              </w:rPr>
              <w:t>8.2 Rayos X</w:t>
            </w:r>
          </w:p>
          <w:p w14:paraId="5F11FC7C" w14:textId="77777777" w:rsidR="000F10B6" w:rsidRPr="00002EFA" w:rsidRDefault="000F10B6" w:rsidP="000F10B6">
            <w:pPr>
              <w:rPr>
                <w:rFonts w:ascii="Arial" w:hAnsi="Arial" w:cs="Arial"/>
                <w:sz w:val="12"/>
                <w:szCs w:val="12"/>
              </w:rPr>
            </w:pPr>
            <w:r w:rsidRPr="00002EFA">
              <w:rPr>
                <w:rFonts w:ascii="Arial" w:hAnsi="Arial" w:cs="Arial"/>
                <w:sz w:val="12"/>
                <w:szCs w:val="12"/>
              </w:rPr>
              <w:t>8.3. Ecografías</w:t>
            </w:r>
          </w:p>
          <w:p w14:paraId="5010059A" w14:textId="77777777" w:rsidR="000F10B6" w:rsidRPr="00002EFA" w:rsidRDefault="000F10B6" w:rsidP="000F10B6">
            <w:pPr>
              <w:rPr>
                <w:rFonts w:ascii="Arial" w:hAnsi="Arial" w:cs="Arial"/>
                <w:sz w:val="12"/>
                <w:szCs w:val="12"/>
              </w:rPr>
            </w:pPr>
            <w:r w:rsidRPr="00002EFA">
              <w:rPr>
                <w:rFonts w:ascii="Arial" w:hAnsi="Arial" w:cs="Arial"/>
                <w:sz w:val="12"/>
                <w:szCs w:val="12"/>
              </w:rPr>
              <w:t>8.4. Otros Medios Diagnósticos</w:t>
            </w:r>
          </w:p>
          <w:p w14:paraId="11B3B5A5" w14:textId="77777777" w:rsidR="000F10B6" w:rsidRPr="00002EFA" w:rsidRDefault="000F10B6" w:rsidP="000F10B6">
            <w:pPr>
              <w:rPr>
                <w:rFonts w:ascii="Arial" w:hAnsi="Arial" w:cs="Arial"/>
                <w:sz w:val="12"/>
                <w:szCs w:val="12"/>
              </w:rPr>
            </w:pPr>
            <w:r w:rsidRPr="00002EFA">
              <w:rPr>
                <w:rFonts w:ascii="Arial" w:hAnsi="Arial" w:cs="Arial"/>
                <w:sz w:val="12"/>
                <w:szCs w:val="12"/>
              </w:rPr>
              <w:t>8.5. Biopsias</w:t>
            </w:r>
          </w:p>
          <w:p w14:paraId="364C4678" w14:textId="77777777" w:rsidR="000F10B6" w:rsidRPr="00002EFA" w:rsidRDefault="000F10B6" w:rsidP="000F10B6">
            <w:pPr>
              <w:rPr>
                <w:rFonts w:ascii="Arial" w:hAnsi="Arial" w:cs="Arial"/>
                <w:sz w:val="12"/>
                <w:szCs w:val="12"/>
              </w:rPr>
            </w:pPr>
            <w:r w:rsidRPr="00002EFA">
              <w:rPr>
                <w:rFonts w:ascii="Arial" w:hAnsi="Arial" w:cs="Arial"/>
                <w:sz w:val="12"/>
                <w:szCs w:val="12"/>
              </w:rPr>
              <w:t>8.6 Tomografía Axial Computarizada (TAC)</w:t>
            </w:r>
          </w:p>
          <w:p w14:paraId="27384708" w14:textId="77777777" w:rsidR="000F10B6" w:rsidRPr="00002EFA" w:rsidRDefault="000F10B6" w:rsidP="000F10B6">
            <w:pPr>
              <w:rPr>
                <w:rFonts w:ascii="Arial" w:hAnsi="Arial" w:cs="Arial"/>
                <w:sz w:val="12"/>
                <w:szCs w:val="12"/>
              </w:rPr>
            </w:pPr>
            <w:r w:rsidRPr="00002EFA">
              <w:rPr>
                <w:rFonts w:ascii="Arial" w:hAnsi="Arial" w:cs="Arial"/>
                <w:sz w:val="12"/>
                <w:szCs w:val="12"/>
              </w:rPr>
              <w:t>8.7. Resonancia Nuclear Magnética (RNM)</w:t>
            </w:r>
          </w:p>
          <w:p w14:paraId="3509C4CA" w14:textId="77777777" w:rsidR="000F10B6" w:rsidRPr="00002EFA" w:rsidRDefault="000F10B6" w:rsidP="000F10B6">
            <w:pPr>
              <w:jc w:val="center"/>
              <w:rPr>
                <w:rFonts w:ascii="Arial" w:hAnsi="Arial" w:cs="Arial"/>
                <w:sz w:val="18"/>
                <w:szCs w:val="18"/>
              </w:rPr>
            </w:pPr>
          </w:p>
        </w:tc>
        <w:tc>
          <w:tcPr>
            <w:tcW w:w="2650" w:type="dxa"/>
          </w:tcPr>
          <w:p w14:paraId="52CF4CC7" w14:textId="77777777" w:rsidR="000F10B6" w:rsidRPr="00002EFA" w:rsidRDefault="000F10B6" w:rsidP="000F10B6">
            <w:pPr>
              <w:jc w:val="both"/>
              <w:rPr>
                <w:rFonts w:ascii="Arial" w:hAnsi="Arial" w:cs="Arial"/>
                <w:sz w:val="18"/>
                <w:szCs w:val="18"/>
              </w:rPr>
            </w:pPr>
            <w:r w:rsidRPr="00002EFA">
              <w:rPr>
                <w:rFonts w:ascii="Arial" w:hAnsi="Arial" w:cs="Arial"/>
                <w:sz w:val="18"/>
                <w:szCs w:val="18"/>
              </w:rPr>
              <w:t>Tipo de diagnóstico</w:t>
            </w:r>
          </w:p>
        </w:tc>
      </w:tr>
      <w:tr w:rsidR="00403FFD" w:rsidRPr="00002EFA" w14:paraId="5FA84390" w14:textId="77777777" w:rsidTr="00670D47">
        <w:trPr>
          <w:trHeight w:val="814"/>
        </w:trPr>
        <w:tc>
          <w:tcPr>
            <w:tcW w:w="538" w:type="dxa"/>
          </w:tcPr>
          <w:p w14:paraId="13ED6709" w14:textId="77777777" w:rsidR="000F10B6" w:rsidRPr="00002EFA" w:rsidRDefault="000F10B6" w:rsidP="000F10B6">
            <w:pPr>
              <w:jc w:val="both"/>
              <w:rPr>
                <w:rFonts w:ascii="Arial" w:hAnsi="Arial" w:cs="Arial"/>
                <w:sz w:val="18"/>
                <w:szCs w:val="18"/>
              </w:rPr>
            </w:pPr>
            <w:r w:rsidRPr="00002EFA">
              <w:rPr>
                <w:rFonts w:ascii="Arial" w:hAnsi="Arial" w:cs="Arial"/>
                <w:sz w:val="18"/>
                <w:szCs w:val="18"/>
              </w:rPr>
              <w:t>9</w:t>
            </w:r>
          </w:p>
        </w:tc>
        <w:tc>
          <w:tcPr>
            <w:tcW w:w="1447" w:type="dxa"/>
          </w:tcPr>
          <w:p w14:paraId="1596725A" w14:textId="77777777" w:rsidR="000F10B6" w:rsidRPr="00002EFA" w:rsidRDefault="000F10B6" w:rsidP="00915FDA">
            <w:pPr>
              <w:rPr>
                <w:rFonts w:ascii="Arial" w:hAnsi="Arial" w:cs="Arial"/>
                <w:sz w:val="18"/>
                <w:szCs w:val="18"/>
              </w:rPr>
            </w:pPr>
            <w:r w:rsidRPr="00002EFA">
              <w:rPr>
                <w:rFonts w:ascii="Arial" w:hAnsi="Arial" w:cs="Arial"/>
                <w:sz w:val="18"/>
                <w:szCs w:val="18"/>
              </w:rPr>
              <w:t>Atenciones de Alto Costo y de Máximo Nivel de Complejidad</w:t>
            </w:r>
          </w:p>
        </w:tc>
        <w:tc>
          <w:tcPr>
            <w:tcW w:w="1417" w:type="dxa"/>
            <w:tcBorders>
              <w:top w:val="nil"/>
              <w:left w:val="nil"/>
              <w:bottom w:val="single" w:sz="4" w:space="0" w:color="auto"/>
              <w:right w:val="single" w:sz="4" w:space="0" w:color="auto"/>
            </w:tcBorders>
            <w:shd w:val="clear" w:color="auto" w:fill="auto"/>
            <w:vAlign w:val="center"/>
          </w:tcPr>
          <w:p w14:paraId="08A79047" w14:textId="713FCAAC" w:rsidR="000F10B6" w:rsidRPr="00002EFA" w:rsidRDefault="000F10B6" w:rsidP="000F10B6">
            <w:pPr>
              <w:jc w:val="center"/>
              <w:rPr>
                <w:rFonts w:ascii="Arial" w:hAnsi="Arial" w:cs="Arial"/>
                <w:sz w:val="18"/>
                <w:szCs w:val="18"/>
              </w:rPr>
            </w:pPr>
            <w:r w:rsidRPr="00002EFA">
              <w:rPr>
                <w:rFonts w:ascii="Arial" w:eastAsia="Times New Roman" w:hAnsi="Arial" w:cs="Arial"/>
                <w:color w:val="000000"/>
                <w:sz w:val="18"/>
                <w:szCs w:val="18"/>
                <w:lang w:eastAsia="es-DO"/>
              </w:rPr>
              <w:t>Exclusivos del 3er nivel</w:t>
            </w:r>
          </w:p>
        </w:tc>
        <w:tc>
          <w:tcPr>
            <w:tcW w:w="3261" w:type="dxa"/>
          </w:tcPr>
          <w:p w14:paraId="47ADB55F" w14:textId="513F68E2" w:rsidR="000F10B6" w:rsidRPr="00002EFA" w:rsidRDefault="000F10B6" w:rsidP="000F10B6">
            <w:pPr>
              <w:jc w:val="center"/>
              <w:rPr>
                <w:rFonts w:ascii="Arial" w:hAnsi="Arial" w:cs="Arial"/>
                <w:sz w:val="18"/>
                <w:szCs w:val="18"/>
              </w:rPr>
            </w:pPr>
          </w:p>
          <w:p w14:paraId="6E13CCB5" w14:textId="77777777" w:rsidR="000F10B6" w:rsidRPr="00002EFA" w:rsidRDefault="000F10B6" w:rsidP="000F10B6">
            <w:pPr>
              <w:jc w:val="center"/>
              <w:rPr>
                <w:rFonts w:ascii="Arial" w:hAnsi="Arial" w:cs="Arial"/>
                <w:sz w:val="18"/>
                <w:szCs w:val="18"/>
              </w:rPr>
            </w:pPr>
          </w:p>
          <w:p w14:paraId="08A13BBC" w14:textId="3C889DE0" w:rsidR="000F10B6" w:rsidRPr="00002EFA" w:rsidRDefault="000F10B6" w:rsidP="00744395">
            <w:pPr>
              <w:rPr>
                <w:rFonts w:ascii="Arial" w:hAnsi="Arial" w:cs="Arial"/>
                <w:sz w:val="18"/>
                <w:szCs w:val="18"/>
              </w:rPr>
            </w:pPr>
            <w:r w:rsidRPr="00E826F8">
              <w:rPr>
                <w:rFonts w:ascii="Arial" w:hAnsi="Arial" w:cs="Arial"/>
                <w:sz w:val="18"/>
                <w:szCs w:val="18"/>
              </w:rPr>
              <w:t xml:space="preserve">Ver tabla No. </w:t>
            </w:r>
            <w:r w:rsidR="00E826F8" w:rsidRPr="00E826F8">
              <w:rPr>
                <w:rFonts w:ascii="Arial" w:hAnsi="Arial" w:cs="Arial"/>
                <w:sz w:val="18"/>
                <w:szCs w:val="18"/>
              </w:rPr>
              <w:t>9</w:t>
            </w:r>
          </w:p>
        </w:tc>
        <w:tc>
          <w:tcPr>
            <w:tcW w:w="2650" w:type="dxa"/>
          </w:tcPr>
          <w:p w14:paraId="2C7D5811" w14:textId="30C8B48B" w:rsidR="000F10B6" w:rsidRPr="00002EFA" w:rsidRDefault="000F10B6" w:rsidP="000F10B6">
            <w:pPr>
              <w:jc w:val="both"/>
              <w:rPr>
                <w:rFonts w:ascii="Arial" w:hAnsi="Arial" w:cs="Arial"/>
                <w:sz w:val="18"/>
                <w:szCs w:val="18"/>
              </w:rPr>
            </w:pPr>
            <w:r w:rsidRPr="00002EFA">
              <w:rPr>
                <w:rFonts w:ascii="Arial" w:hAnsi="Arial" w:cs="Arial"/>
                <w:sz w:val="18"/>
                <w:szCs w:val="18"/>
              </w:rPr>
              <w:t>Diagnóstico</w:t>
            </w:r>
            <w:r w:rsidR="00A85DAB">
              <w:rPr>
                <w:rFonts w:ascii="Arial" w:hAnsi="Arial" w:cs="Arial"/>
                <w:sz w:val="18"/>
                <w:szCs w:val="18"/>
              </w:rPr>
              <w:t xml:space="preserve">s </w:t>
            </w:r>
            <w:r w:rsidRPr="00002EFA">
              <w:rPr>
                <w:rFonts w:ascii="Arial" w:hAnsi="Arial" w:cs="Arial"/>
                <w:sz w:val="18"/>
                <w:szCs w:val="18"/>
              </w:rPr>
              <w:t>de Alto Costo</w:t>
            </w:r>
          </w:p>
        </w:tc>
      </w:tr>
      <w:tr w:rsidR="00403FFD" w:rsidRPr="00002EFA" w14:paraId="27D2D033" w14:textId="77777777" w:rsidTr="00670D47">
        <w:trPr>
          <w:trHeight w:val="752"/>
        </w:trPr>
        <w:tc>
          <w:tcPr>
            <w:tcW w:w="538" w:type="dxa"/>
          </w:tcPr>
          <w:p w14:paraId="5534DEC7" w14:textId="77777777" w:rsidR="000F10B6" w:rsidRPr="00002EFA" w:rsidRDefault="000F10B6" w:rsidP="000F10B6">
            <w:pPr>
              <w:jc w:val="both"/>
              <w:rPr>
                <w:rFonts w:ascii="Arial" w:hAnsi="Arial" w:cs="Arial"/>
                <w:color w:val="000000"/>
                <w:sz w:val="18"/>
                <w:szCs w:val="18"/>
              </w:rPr>
            </w:pPr>
            <w:r w:rsidRPr="00002EFA">
              <w:rPr>
                <w:rFonts w:ascii="Arial" w:hAnsi="Arial" w:cs="Arial"/>
                <w:color w:val="000000"/>
                <w:sz w:val="18"/>
                <w:szCs w:val="18"/>
              </w:rPr>
              <w:lastRenderedPageBreak/>
              <w:t>10</w:t>
            </w:r>
          </w:p>
        </w:tc>
        <w:tc>
          <w:tcPr>
            <w:tcW w:w="1447" w:type="dxa"/>
          </w:tcPr>
          <w:p w14:paraId="68534E9C" w14:textId="77777777" w:rsidR="000F10B6" w:rsidRPr="00002EFA" w:rsidRDefault="000F10B6" w:rsidP="000F10B6">
            <w:pPr>
              <w:jc w:val="both"/>
              <w:rPr>
                <w:rFonts w:ascii="Arial" w:hAnsi="Arial" w:cs="Arial"/>
                <w:sz w:val="18"/>
                <w:szCs w:val="18"/>
              </w:rPr>
            </w:pPr>
            <w:r w:rsidRPr="00002EFA">
              <w:rPr>
                <w:rFonts w:ascii="Arial" w:hAnsi="Arial" w:cs="Arial"/>
                <w:sz w:val="18"/>
                <w:szCs w:val="18"/>
              </w:rPr>
              <w:t>Rehabilitación</w:t>
            </w:r>
          </w:p>
        </w:tc>
        <w:tc>
          <w:tcPr>
            <w:tcW w:w="1417" w:type="dxa"/>
            <w:tcBorders>
              <w:top w:val="nil"/>
              <w:left w:val="nil"/>
              <w:bottom w:val="single" w:sz="4" w:space="0" w:color="auto"/>
              <w:right w:val="single" w:sz="4" w:space="0" w:color="auto"/>
            </w:tcBorders>
            <w:shd w:val="clear" w:color="auto" w:fill="auto"/>
            <w:vAlign w:val="center"/>
          </w:tcPr>
          <w:p w14:paraId="5C921A42" w14:textId="374F1056" w:rsidR="000F10B6" w:rsidRPr="00002EFA" w:rsidRDefault="000F10B6" w:rsidP="000F10B6">
            <w:pPr>
              <w:rPr>
                <w:rFonts w:ascii="Arial" w:hAnsi="Arial" w:cs="Arial"/>
                <w:sz w:val="18"/>
                <w:szCs w:val="18"/>
              </w:rPr>
            </w:pPr>
            <w:r w:rsidRPr="00002EFA">
              <w:rPr>
                <w:rFonts w:ascii="Arial" w:eastAsia="Times New Roman" w:hAnsi="Arial" w:cs="Arial"/>
                <w:color w:val="000000"/>
                <w:sz w:val="18"/>
                <w:szCs w:val="18"/>
                <w:lang w:eastAsia="es-DO"/>
              </w:rPr>
              <w:t xml:space="preserve">Primer nivel </w:t>
            </w:r>
          </w:p>
        </w:tc>
        <w:tc>
          <w:tcPr>
            <w:tcW w:w="3261" w:type="dxa"/>
          </w:tcPr>
          <w:p w14:paraId="5EFB9A1A" w14:textId="1F56B608" w:rsidR="000F10B6" w:rsidRPr="00002EFA" w:rsidRDefault="000F10B6" w:rsidP="000F10B6">
            <w:pPr>
              <w:rPr>
                <w:rFonts w:ascii="Arial" w:hAnsi="Arial" w:cs="Arial"/>
                <w:sz w:val="16"/>
                <w:szCs w:val="16"/>
              </w:rPr>
            </w:pPr>
            <w:r w:rsidRPr="00002EFA">
              <w:rPr>
                <w:rFonts w:ascii="Arial" w:hAnsi="Arial" w:cs="Arial"/>
                <w:sz w:val="16"/>
                <w:szCs w:val="16"/>
              </w:rPr>
              <w:t>10.1. Consultas Rehabilitación</w:t>
            </w:r>
          </w:p>
          <w:p w14:paraId="7553B2B4" w14:textId="77777777" w:rsidR="000F10B6" w:rsidRPr="00002EFA" w:rsidRDefault="000F10B6" w:rsidP="000F10B6">
            <w:pPr>
              <w:rPr>
                <w:rFonts w:ascii="Arial" w:hAnsi="Arial" w:cs="Arial"/>
                <w:sz w:val="16"/>
                <w:szCs w:val="16"/>
              </w:rPr>
            </w:pPr>
            <w:r w:rsidRPr="00002EFA">
              <w:rPr>
                <w:rFonts w:ascii="Arial" w:hAnsi="Arial" w:cs="Arial"/>
                <w:sz w:val="16"/>
                <w:szCs w:val="16"/>
              </w:rPr>
              <w:t>10.2. Terapias Rehabilitación</w:t>
            </w:r>
          </w:p>
          <w:p w14:paraId="26FBACBC" w14:textId="77777777" w:rsidR="000F10B6" w:rsidRPr="00002EFA" w:rsidRDefault="000F10B6" w:rsidP="000F10B6">
            <w:pPr>
              <w:rPr>
                <w:rFonts w:ascii="Arial" w:hAnsi="Arial" w:cs="Arial"/>
                <w:sz w:val="16"/>
                <w:szCs w:val="16"/>
              </w:rPr>
            </w:pPr>
            <w:r w:rsidRPr="00002EFA">
              <w:rPr>
                <w:rFonts w:ascii="Arial" w:hAnsi="Arial" w:cs="Arial"/>
                <w:sz w:val="16"/>
                <w:szCs w:val="16"/>
              </w:rPr>
              <w:t>10.3. Aparatos y Prótesis</w:t>
            </w:r>
          </w:p>
          <w:p w14:paraId="201E8031" w14:textId="77777777" w:rsidR="000F10B6" w:rsidRPr="00002EFA" w:rsidRDefault="000F10B6" w:rsidP="000F10B6">
            <w:pPr>
              <w:rPr>
                <w:rFonts w:ascii="Arial" w:hAnsi="Arial" w:cs="Arial"/>
                <w:sz w:val="18"/>
                <w:szCs w:val="18"/>
              </w:rPr>
            </w:pPr>
          </w:p>
        </w:tc>
        <w:tc>
          <w:tcPr>
            <w:tcW w:w="2650" w:type="dxa"/>
          </w:tcPr>
          <w:p w14:paraId="4D288DC0" w14:textId="77777777" w:rsidR="000F10B6" w:rsidRPr="00002EFA" w:rsidRDefault="000F10B6" w:rsidP="000F10B6">
            <w:pPr>
              <w:jc w:val="both"/>
              <w:rPr>
                <w:rFonts w:ascii="Arial" w:hAnsi="Arial" w:cs="Arial"/>
                <w:sz w:val="18"/>
                <w:szCs w:val="18"/>
              </w:rPr>
            </w:pPr>
            <w:r w:rsidRPr="00002EFA">
              <w:rPr>
                <w:rFonts w:ascii="Arial" w:hAnsi="Arial" w:cs="Arial"/>
                <w:sz w:val="18"/>
                <w:szCs w:val="18"/>
              </w:rPr>
              <w:t>Tipo de servicio</w:t>
            </w:r>
          </w:p>
        </w:tc>
      </w:tr>
      <w:tr w:rsidR="00403FFD" w:rsidRPr="00002EFA" w14:paraId="73821759" w14:textId="77777777" w:rsidTr="00670D47">
        <w:trPr>
          <w:trHeight w:val="814"/>
        </w:trPr>
        <w:tc>
          <w:tcPr>
            <w:tcW w:w="538" w:type="dxa"/>
          </w:tcPr>
          <w:p w14:paraId="5D89F903" w14:textId="77777777" w:rsidR="000F10B6" w:rsidRPr="00002EFA" w:rsidRDefault="000F10B6" w:rsidP="000F10B6">
            <w:pPr>
              <w:jc w:val="both"/>
              <w:rPr>
                <w:rFonts w:ascii="Arial" w:hAnsi="Arial" w:cs="Arial"/>
                <w:sz w:val="18"/>
                <w:szCs w:val="18"/>
              </w:rPr>
            </w:pPr>
            <w:r w:rsidRPr="00002EFA">
              <w:rPr>
                <w:rFonts w:ascii="Arial" w:hAnsi="Arial" w:cs="Arial"/>
                <w:sz w:val="18"/>
                <w:szCs w:val="18"/>
              </w:rPr>
              <w:t>11</w:t>
            </w:r>
          </w:p>
        </w:tc>
        <w:tc>
          <w:tcPr>
            <w:tcW w:w="1447" w:type="dxa"/>
          </w:tcPr>
          <w:p w14:paraId="1122C2AE" w14:textId="77777777" w:rsidR="000F10B6" w:rsidRPr="00002EFA" w:rsidRDefault="000F10B6" w:rsidP="000F10B6">
            <w:pPr>
              <w:jc w:val="both"/>
              <w:rPr>
                <w:rFonts w:ascii="Arial" w:hAnsi="Arial" w:cs="Arial"/>
                <w:sz w:val="18"/>
                <w:szCs w:val="18"/>
              </w:rPr>
            </w:pPr>
            <w:r w:rsidRPr="00002EFA">
              <w:rPr>
                <w:rFonts w:ascii="Arial" w:hAnsi="Arial" w:cs="Arial"/>
                <w:sz w:val="18"/>
                <w:szCs w:val="18"/>
              </w:rPr>
              <w:t>Hemoterapia</w:t>
            </w:r>
          </w:p>
        </w:tc>
        <w:tc>
          <w:tcPr>
            <w:tcW w:w="1417" w:type="dxa"/>
            <w:tcBorders>
              <w:top w:val="nil"/>
              <w:left w:val="nil"/>
              <w:bottom w:val="single" w:sz="4" w:space="0" w:color="auto"/>
              <w:right w:val="single" w:sz="4" w:space="0" w:color="auto"/>
            </w:tcBorders>
            <w:shd w:val="clear" w:color="auto" w:fill="auto"/>
            <w:vAlign w:val="center"/>
          </w:tcPr>
          <w:p w14:paraId="49251FE4" w14:textId="6F3283CA" w:rsidR="000F10B6" w:rsidRPr="00002EFA" w:rsidRDefault="000F10B6" w:rsidP="000F10B6">
            <w:pPr>
              <w:jc w:val="center"/>
              <w:rPr>
                <w:rFonts w:ascii="Arial" w:hAnsi="Arial" w:cs="Arial"/>
                <w:sz w:val="18"/>
                <w:szCs w:val="18"/>
              </w:rPr>
            </w:pPr>
            <w:r w:rsidRPr="00002EFA">
              <w:rPr>
                <w:rFonts w:ascii="Arial" w:eastAsia="Times New Roman" w:hAnsi="Arial" w:cs="Arial"/>
                <w:color w:val="000000"/>
                <w:sz w:val="18"/>
                <w:szCs w:val="18"/>
                <w:lang w:eastAsia="es-DO"/>
              </w:rPr>
              <w:t xml:space="preserve">Segundo nivel y Tercer nivel </w:t>
            </w:r>
          </w:p>
        </w:tc>
        <w:tc>
          <w:tcPr>
            <w:tcW w:w="3261" w:type="dxa"/>
          </w:tcPr>
          <w:p w14:paraId="29663616" w14:textId="77777777" w:rsidR="000F10B6" w:rsidRDefault="004832FE" w:rsidP="004832FE">
            <w:pPr>
              <w:rPr>
                <w:rFonts w:ascii="Arial" w:hAnsi="Arial" w:cs="Arial"/>
                <w:sz w:val="18"/>
                <w:szCs w:val="18"/>
              </w:rPr>
            </w:pPr>
            <w:r>
              <w:rPr>
                <w:rFonts w:ascii="Arial" w:hAnsi="Arial" w:cs="Arial"/>
                <w:sz w:val="18"/>
                <w:szCs w:val="18"/>
              </w:rPr>
              <w:t>11.1 Sangre Total</w:t>
            </w:r>
          </w:p>
          <w:p w14:paraId="7D9357D6" w14:textId="11948727" w:rsidR="004832FE" w:rsidRPr="00002EFA" w:rsidRDefault="004832FE" w:rsidP="004832FE">
            <w:pPr>
              <w:rPr>
                <w:rFonts w:ascii="Arial" w:hAnsi="Arial" w:cs="Arial"/>
                <w:sz w:val="18"/>
                <w:szCs w:val="18"/>
              </w:rPr>
            </w:pPr>
            <w:r>
              <w:rPr>
                <w:rFonts w:ascii="Arial" w:hAnsi="Arial" w:cs="Arial"/>
                <w:sz w:val="18"/>
                <w:szCs w:val="18"/>
              </w:rPr>
              <w:t>11.2 Derivados de la Sangre</w:t>
            </w:r>
          </w:p>
        </w:tc>
        <w:tc>
          <w:tcPr>
            <w:tcW w:w="2650" w:type="dxa"/>
          </w:tcPr>
          <w:p w14:paraId="189DA9A6" w14:textId="77777777" w:rsidR="000F10B6" w:rsidRPr="00002EFA" w:rsidRDefault="000F10B6" w:rsidP="000F10B6">
            <w:pPr>
              <w:jc w:val="both"/>
              <w:rPr>
                <w:rFonts w:ascii="Arial" w:hAnsi="Arial" w:cs="Arial"/>
                <w:sz w:val="18"/>
                <w:szCs w:val="18"/>
              </w:rPr>
            </w:pPr>
            <w:r w:rsidRPr="00002EFA">
              <w:rPr>
                <w:rFonts w:ascii="Arial" w:hAnsi="Arial" w:cs="Arial"/>
                <w:sz w:val="18"/>
                <w:szCs w:val="18"/>
              </w:rPr>
              <w:t xml:space="preserve">Calificación de la Sangre </w:t>
            </w:r>
          </w:p>
        </w:tc>
      </w:tr>
      <w:tr w:rsidR="00403FFD" w:rsidRPr="00002EFA" w14:paraId="63E2C188" w14:textId="77777777" w:rsidTr="00670D47">
        <w:trPr>
          <w:trHeight w:val="1024"/>
        </w:trPr>
        <w:tc>
          <w:tcPr>
            <w:tcW w:w="538" w:type="dxa"/>
          </w:tcPr>
          <w:p w14:paraId="60C6AD90" w14:textId="77777777" w:rsidR="000F10B6" w:rsidRPr="00002EFA" w:rsidRDefault="000F10B6" w:rsidP="000F10B6">
            <w:pPr>
              <w:jc w:val="both"/>
              <w:rPr>
                <w:rFonts w:ascii="Arial" w:hAnsi="Arial" w:cs="Arial"/>
                <w:sz w:val="18"/>
                <w:szCs w:val="18"/>
              </w:rPr>
            </w:pPr>
            <w:r w:rsidRPr="00002EFA">
              <w:rPr>
                <w:rFonts w:ascii="Arial" w:hAnsi="Arial" w:cs="Arial"/>
                <w:sz w:val="18"/>
                <w:szCs w:val="18"/>
              </w:rPr>
              <w:t>12</w:t>
            </w:r>
          </w:p>
        </w:tc>
        <w:tc>
          <w:tcPr>
            <w:tcW w:w="1447" w:type="dxa"/>
          </w:tcPr>
          <w:p w14:paraId="40FD4D72" w14:textId="77777777" w:rsidR="000F10B6" w:rsidRPr="00002EFA" w:rsidRDefault="000F10B6" w:rsidP="000F10B6">
            <w:pPr>
              <w:jc w:val="both"/>
              <w:rPr>
                <w:rFonts w:ascii="Arial" w:hAnsi="Arial" w:cs="Arial"/>
                <w:sz w:val="18"/>
                <w:szCs w:val="18"/>
              </w:rPr>
            </w:pPr>
            <w:r w:rsidRPr="00002EFA">
              <w:rPr>
                <w:rFonts w:ascii="Arial" w:hAnsi="Arial" w:cs="Arial"/>
                <w:sz w:val="18"/>
                <w:szCs w:val="18"/>
              </w:rPr>
              <w:t>Medicamentos Ambulatorios</w:t>
            </w:r>
          </w:p>
        </w:tc>
        <w:tc>
          <w:tcPr>
            <w:tcW w:w="1417" w:type="dxa"/>
            <w:tcBorders>
              <w:top w:val="nil"/>
              <w:left w:val="nil"/>
              <w:bottom w:val="single" w:sz="4" w:space="0" w:color="auto"/>
              <w:right w:val="single" w:sz="4" w:space="0" w:color="auto"/>
            </w:tcBorders>
            <w:shd w:val="clear" w:color="auto" w:fill="auto"/>
            <w:vAlign w:val="center"/>
          </w:tcPr>
          <w:p w14:paraId="7005D852" w14:textId="353B70CD" w:rsidR="000F10B6" w:rsidRPr="00E826F8" w:rsidRDefault="00E826F8" w:rsidP="00E826F8">
            <w:pPr>
              <w:rPr>
                <w:rFonts w:ascii="Arial" w:hAnsi="Arial" w:cs="Arial"/>
                <w:sz w:val="18"/>
                <w:szCs w:val="18"/>
              </w:rPr>
            </w:pPr>
            <w:r w:rsidRPr="00002EFA">
              <w:rPr>
                <w:rFonts w:ascii="Arial" w:eastAsia="Times New Roman" w:hAnsi="Arial" w:cs="Arial"/>
                <w:color w:val="000000"/>
                <w:sz w:val="18"/>
                <w:szCs w:val="18"/>
                <w:lang w:eastAsia="es-DO"/>
              </w:rPr>
              <w:t>Segundo nivel y Tercer nivel</w:t>
            </w:r>
          </w:p>
        </w:tc>
        <w:tc>
          <w:tcPr>
            <w:tcW w:w="3261" w:type="dxa"/>
          </w:tcPr>
          <w:p w14:paraId="5090E9FA" w14:textId="30455CCC" w:rsidR="000F10B6" w:rsidRPr="00E826F8" w:rsidRDefault="000F10B6" w:rsidP="000F10B6">
            <w:pPr>
              <w:jc w:val="center"/>
              <w:rPr>
                <w:rFonts w:ascii="Arial" w:hAnsi="Arial" w:cs="Arial"/>
                <w:sz w:val="18"/>
                <w:szCs w:val="18"/>
              </w:rPr>
            </w:pPr>
          </w:p>
          <w:p w14:paraId="2C7391C3" w14:textId="0B1C47AB" w:rsidR="0088761F" w:rsidRPr="00E826F8" w:rsidRDefault="0088761F" w:rsidP="0088761F">
            <w:pPr>
              <w:rPr>
                <w:rFonts w:ascii="Arial" w:hAnsi="Arial" w:cs="Arial"/>
                <w:sz w:val="16"/>
                <w:szCs w:val="16"/>
              </w:rPr>
            </w:pPr>
            <w:r w:rsidRPr="00E826F8">
              <w:rPr>
                <w:rFonts w:ascii="Arial" w:hAnsi="Arial" w:cs="Arial"/>
                <w:sz w:val="16"/>
                <w:szCs w:val="16"/>
              </w:rPr>
              <w:t>12.1</w:t>
            </w:r>
            <w:r w:rsidRPr="00E826F8">
              <w:rPr>
                <w:sz w:val="20"/>
                <w:szCs w:val="20"/>
              </w:rPr>
              <w:t xml:space="preserve"> </w:t>
            </w:r>
            <w:r w:rsidRPr="00E826F8">
              <w:rPr>
                <w:rFonts w:ascii="Arial" w:hAnsi="Arial" w:cs="Arial"/>
                <w:sz w:val="16"/>
                <w:szCs w:val="16"/>
              </w:rPr>
              <w:t xml:space="preserve">Medicamentos Primer, Segundo y Tercer Nivel de </w:t>
            </w:r>
            <w:r w:rsidR="00E826F8" w:rsidRPr="00E826F8">
              <w:rPr>
                <w:rFonts w:ascii="Arial" w:hAnsi="Arial" w:cs="Arial"/>
                <w:sz w:val="16"/>
                <w:szCs w:val="16"/>
              </w:rPr>
              <w:t>Atención</w:t>
            </w:r>
          </w:p>
          <w:p w14:paraId="626CF44F" w14:textId="4CC72960" w:rsidR="000F10B6" w:rsidRPr="00E826F8" w:rsidRDefault="000F10B6" w:rsidP="0088761F">
            <w:pPr>
              <w:rPr>
                <w:rFonts w:ascii="Arial" w:hAnsi="Arial" w:cs="Arial"/>
                <w:sz w:val="18"/>
                <w:szCs w:val="18"/>
              </w:rPr>
            </w:pPr>
          </w:p>
        </w:tc>
        <w:tc>
          <w:tcPr>
            <w:tcW w:w="2650" w:type="dxa"/>
          </w:tcPr>
          <w:p w14:paraId="08E56866" w14:textId="77777777" w:rsidR="000F10B6" w:rsidRPr="00002EFA" w:rsidRDefault="000F10B6" w:rsidP="000F10B6">
            <w:pPr>
              <w:jc w:val="both"/>
              <w:rPr>
                <w:rFonts w:ascii="Arial" w:hAnsi="Arial" w:cs="Arial"/>
                <w:sz w:val="18"/>
                <w:szCs w:val="18"/>
              </w:rPr>
            </w:pPr>
            <w:r w:rsidRPr="00002EFA">
              <w:rPr>
                <w:rFonts w:ascii="Arial" w:hAnsi="Arial" w:cs="Arial"/>
                <w:sz w:val="18"/>
                <w:szCs w:val="18"/>
              </w:rPr>
              <w:t>Medicamentos individuales</w:t>
            </w:r>
          </w:p>
        </w:tc>
      </w:tr>
      <w:tr w:rsidR="00403FFD" w:rsidRPr="00002EFA" w14:paraId="2B1552A8" w14:textId="77777777" w:rsidTr="00670D47">
        <w:trPr>
          <w:trHeight w:val="1024"/>
        </w:trPr>
        <w:tc>
          <w:tcPr>
            <w:tcW w:w="538" w:type="dxa"/>
          </w:tcPr>
          <w:p w14:paraId="0D276C41" w14:textId="77777777" w:rsidR="000F10B6" w:rsidRPr="00002EFA" w:rsidRDefault="000F10B6" w:rsidP="000F10B6">
            <w:pPr>
              <w:jc w:val="both"/>
              <w:rPr>
                <w:rFonts w:ascii="Arial" w:hAnsi="Arial" w:cs="Arial"/>
                <w:sz w:val="18"/>
                <w:szCs w:val="18"/>
              </w:rPr>
            </w:pPr>
            <w:r w:rsidRPr="00002EFA">
              <w:rPr>
                <w:rFonts w:ascii="Arial" w:hAnsi="Arial" w:cs="Arial"/>
                <w:sz w:val="18"/>
                <w:szCs w:val="18"/>
              </w:rPr>
              <w:t>13</w:t>
            </w:r>
          </w:p>
        </w:tc>
        <w:tc>
          <w:tcPr>
            <w:tcW w:w="1447" w:type="dxa"/>
          </w:tcPr>
          <w:p w14:paraId="3C70B807" w14:textId="77777777" w:rsidR="000F10B6" w:rsidRPr="00002EFA" w:rsidRDefault="000F10B6" w:rsidP="000F10B6">
            <w:pPr>
              <w:jc w:val="both"/>
              <w:rPr>
                <w:rFonts w:ascii="Arial" w:hAnsi="Arial" w:cs="Arial"/>
                <w:sz w:val="18"/>
                <w:szCs w:val="18"/>
              </w:rPr>
            </w:pPr>
            <w:r w:rsidRPr="00002EFA">
              <w:rPr>
                <w:rFonts w:ascii="Arial" w:hAnsi="Arial" w:cs="Arial"/>
                <w:sz w:val="18"/>
                <w:szCs w:val="18"/>
              </w:rPr>
              <w:t>Trasplante Renal</w:t>
            </w:r>
          </w:p>
        </w:tc>
        <w:tc>
          <w:tcPr>
            <w:tcW w:w="1417" w:type="dxa"/>
            <w:tcBorders>
              <w:top w:val="nil"/>
              <w:left w:val="nil"/>
              <w:bottom w:val="single" w:sz="4" w:space="0" w:color="auto"/>
              <w:right w:val="single" w:sz="4" w:space="0" w:color="auto"/>
            </w:tcBorders>
            <w:shd w:val="clear" w:color="auto" w:fill="auto"/>
            <w:vAlign w:val="center"/>
          </w:tcPr>
          <w:p w14:paraId="1F869333" w14:textId="383D8912" w:rsidR="000F10B6" w:rsidRPr="00E826F8" w:rsidRDefault="000F10B6" w:rsidP="000F10B6">
            <w:pPr>
              <w:jc w:val="center"/>
              <w:rPr>
                <w:rFonts w:ascii="Arial" w:hAnsi="Arial" w:cs="Arial"/>
                <w:sz w:val="18"/>
                <w:szCs w:val="18"/>
              </w:rPr>
            </w:pPr>
            <w:r w:rsidRPr="00E826F8">
              <w:rPr>
                <w:rFonts w:ascii="Arial" w:eastAsia="Times New Roman" w:hAnsi="Arial" w:cs="Arial"/>
                <w:color w:val="000000"/>
                <w:sz w:val="18"/>
                <w:szCs w:val="18"/>
                <w:lang w:eastAsia="es-DO"/>
              </w:rPr>
              <w:t xml:space="preserve">Tercer nivel </w:t>
            </w:r>
          </w:p>
        </w:tc>
        <w:tc>
          <w:tcPr>
            <w:tcW w:w="3261" w:type="dxa"/>
          </w:tcPr>
          <w:p w14:paraId="4B50CA25" w14:textId="601D6CF2" w:rsidR="000F10B6" w:rsidRPr="00E826F8" w:rsidRDefault="00222E8F" w:rsidP="00744395">
            <w:pPr>
              <w:rPr>
                <w:rFonts w:ascii="Arial" w:hAnsi="Arial" w:cs="Arial"/>
                <w:sz w:val="18"/>
                <w:szCs w:val="18"/>
              </w:rPr>
            </w:pPr>
            <w:r w:rsidRPr="00E826F8">
              <w:rPr>
                <w:rFonts w:ascii="Arial" w:hAnsi="Arial" w:cs="Arial"/>
                <w:sz w:val="18"/>
                <w:szCs w:val="18"/>
              </w:rPr>
              <w:t>Ver tabla No.</w:t>
            </w:r>
            <w:r w:rsidR="00E826F8" w:rsidRPr="00E826F8">
              <w:rPr>
                <w:rFonts w:ascii="Arial" w:hAnsi="Arial" w:cs="Arial"/>
                <w:sz w:val="18"/>
                <w:szCs w:val="18"/>
              </w:rPr>
              <w:t>9</w:t>
            </w:r>
          </w:p>
        </w:tc>
        <w:tc>
          <w:tcPr>
            <w:tcW w:w="2650" w:type="dxa"/>
          </w:tcPr>
          <w:p w14:paraId="7567D2F7" w14:textId="77777777" w:rsidR="000F10B6" w:rsidRPr="00002EFA" w:rsidRDefault="000F10B6" w:rsidP="000F10B6">
            <w:pPr>
              <w:jc w:val="both"/>
              <w:rPr>
                <w:rFonts w:ascii="Arial" w:hAnsi="Arial" w:cs="Arial"/>
                <w:sz w:val="18"/>
                <w:szCs w:val="18"/>
              </w:rPr>
            </w:pPr>
            <w:r w:rsidRPr="00002EFA">
              <w:rPr>
                <w:rFonts w:ascii="Arial" w:hAnsi="Arial" w:cs="Arial"/>
                <w:sz w:val="18"/>
                <w:szCs w:val="18"/>
              </w:rPr>
              <w:t>Fases del trasplante Renal</w:t>
            </w:r>
          </w:p>
        </w:tc>
      </w:tr>
    </w:tbl>
    <w:p w14:paraId="47BB990B" w14:textId="2AFD7934" w:rsidR="00002EFA" w:rsidRDefault="00002EFA" w:rsidP="000403F2">
      <w:pPr>
        <w:jc w:val="both"/>
        <w:rPr>
          <w:rFonts w:ascii="Arial" w:eastAsiaTheme="minorEastAsia" w:hAnsi="Arial" w:cs="Arial"/>
          <w:b/>
          <w:sz w:val="18"/>
          <w:szCs w:val="18"/>
          <w:lang w:eastAsia="es-DO"/>
        </w:rPr>
      </w:pPr>
      <w:bookmarkStart w:id="1" w:name="_Hlk111030131"/>
      <w:r w:rsidRPr="00002EFA">
        <w:rPr>
          <w:rFonts w:ascii="Arial" w:eastAsia="Times New Roman" w:hAnsi="Arial" w:cs="Arial"/>
          <w:color w:val="000000"/>
          <w:sz w:val="18"/>
          <w:szCs w:val="18"/>
          <w:lang w:eastAsia="es-DO"/>
        </w:rPr>
        <w:t xml:space="preserve">Fuente: Construcción propia desde información del PDSS, versión </w:t>
      </w:r>
      <w:r w:rsidR="00AA407E">
        <w:rPr>
          <w:rFonts w:ascii="Arial" w:eastAsia="Times New Roman" w:hAnsi="Arial" w:cs="Arial"/>
          <w:color w:val="000000"/>
          <w:sz w:val="18"/>
          <w:szCs w:val="18"/>
          <w:lang w:eastAsia="es-DO"/>
        </w:rPr>
        <w:t>9</w:t>
      </w:r>
      <w:r w:rsidRPr="00002EFA">
        <w:rPr>
          <w:rFonts w:ascii="Arial" w:eastAsia="Times New Roman" w:hAnsi="Arial" w:cs="Arial"/>
          <w:color w:val="000000"/>
          <w:sz w:val="18"/>
          <w:szCs w:val="18"/>
          <w:lang w:eastAsia="es-DO"/>
        </w:rPr>
        <w:t xml:space="preserve">.0. </w:t>
      </w:r>
      <w:bookmarkEnd w:id="1"/>
    </w:p>
    <w:p w14:paraId="02EB0448" w14:textId="77777777" w:rsidR="00002EFA" w:rsidRPr="00002EFA" w:rsidRDefault="00002EFA" w:rsidP="00002EFA">
      <w:pPr>
        <w:jc w:val="both"/>
        <w:rPr>
          <w:rFonts w:ascii="Arial" w:eastAsiaTheme="minorEastAsia" w:hAnsi="Arial" w:cs="Arial"/>
          <w:b/>
          <w:lang w:eastAsia="es-DO"/>
        </w:rPr>
      </w:pPr>
      <w:r w:rsidRPr="00002EFA">
        <w:rPr>
          <w:rFonts w:ascii="Arial" w:eastAsiaTheme="minorEastAsia" w:hAnsi="Arial" w:cs="Arial"/>
          <w:b/>
          <w:lang w:eastAsia="es-DO"/>
        </w:rPr>
        <w:t>Porcentajes de coberturas, copagos y cuotas moderadoras en el PDSS</w:t>
      </w:r>
    </w:p>
    <w:p w14:paraId="0D0FE400" w14:textId="4600A6EE" w:rsidR="00002EFA" w:rsidRPr="00002EFA" w:rsidRDefault="00002EFA" w:rsidP="00002EFA">
      <w:pPr>
        <w:spacing w:line="276" w:lineRule="auto"/>
        <w:jc w:val="both"/>
        <w:rPr>
          <w:rFonts w:ascii="Arial" w:eastAsiaTheme="minorEastAsia" w:hAnsi="Arial" w:cs="Arial"/>
          <w:bCs/>
          <w:lang w:eastAsia="es-DO"/>
        </w:rPr>
      </w:pPr>
      <w:r w:rsidRPr="00002EFA">
        <w:rPr>
          <w:rFonts w:ascii="Arial" w:eastAsiaTheme="minorEastAsia" w:hAnsi="Arial" w:cs="Arial"/>
          <w:bCs/>
          <w:lang w:eastAsia="es-DO"/>
        </w:rPr>
        <w:t>Una de las características descritas del catálogo de prestaciones, es la variable porcentaje de cobertura, a partir de las columnas de porcentajes de cobertura y pago por el afiliado, para cada grupo de prestaciones, que, si bien se establece un porcentaje puntual, no explica el detalle de la realidad pr</w:t>
      </w:r>
      <w:r w:rsidR="002B37F5">
        <w:rPr>
          <w:rFonts w:ascii="Arial" w:eastAsiaTheme="minorEastAsia" w:hAnsi="Arial" w:cs="Arial"/>
          <w:bCs/>
          <w:lang w:eastAsia="es-DO"/>
        </w:rPr>
        <w:t>á</w:t>
      </w:r>
      <w:r w:rsidRPr="00002EFA">
        <w:rPr>
          <w:rFonts w:ascii="Arial" w:eastAsiaTheme="minorEastAsia" w:hAnsi="Arial" w:cs="Arial"/>
          <w:bCs/>
          <w:lang w:eastAsia="es-DO"/>
        </w:rPr>
        <w:t xml:space="preserve">ctica de las coberturas; requiriendo estas un abordaje distinto acorde a las disposiciones de las distintas resoluciones que dan entrada a dichas coberturas. En este sentido este acápite pretende detallar la distribución de coberturas y diferencias a ser asumidas por los afiliados en los distintos escenarios de consumo. </w:t>
      </w:r>
    </w:p>
    <w:p w14:paraId="25B4E2ED" w14:textId="76668B88" w:rsidR="0013113D" w:rsidRPr="00ED674C" w:rsidRDefault="00002EFA" w:rsidP="00002EFA">
      <w:pPr>
        <w:spacing w:line="276" w:lineRule="auto"/>
        <w:jc w:val="both"/>
        <w:rPr>
          <w:rFonts w:ascii="Arial" w:eastAsiaTheme="minorEastAsia" w:hAnsi="Arial" w:cs="Arial"/>
          <w:bCs/>
          <w:lang w:eastAsia="es-DO"/>
        </w:rPr>
      </w:pPr>
      <w:r w:rsidRPr="00002EFA">
        <w:rPr>
          <w:rFonts w:ascii="Arial" w:eastAsiaTheme="minorEastAsia" w:hAnsi="Arial" w:cs="Arial"/>
          <w:bCs/>
          <w:lang w:eastAsia="es-DO"/>
        </w:rPr>
        <w:t xml:space="preserve">El Reglamento </w:t>
      </w:r>
      <w:r w:rsidR="00C54C0C">
        <w:rPr>
          <w:rFonts w:ascii="Arial" w:eastAsiaTheme="minorEastAsia" w:hAnsi="Arial" w:cs="Arial"/>
          <w:bCs/>
          <w:lang w:eastAsia="es-DO"/>
        </w:rPr>
        <w:t>sobre el Seguro Familiar de Salud y  el</w:t>
      </w:r>
      <w:r w:rsidRPr="00002EFA">
        <w:rPr>
          <w:rFonts w:ascii="Arial" w:eastAsiaTheme="minorEastAsia" w:hAnsi="Arial" w:cs="Arial"/>
          <w:bCs/>
          <w:lang w:eastAsia="es-DO"/>
        </w:rPr>
        <w:t xml:space="preserve"> Plan Básico de Salud define el Copago como el aporte en dinero que hace el afiliado del Régimen Contributivo y Contributivo Subsidiado al adquirir los medicamentos ambulatorios incluidos en el Plan Básico de Salud; mientras que la Cuota Moderadora Variable seria el aporte en dinero que hace el usuario al utilizar un servicio, equivalente a una parte del total de este servicio definido en el costo del Plan Básico de Salud y la Cuota Moderadora Fija como el aporte en dinero que hace el usuario al utilizar los servicios de atención ambulatoria (consultas médicas generales y especializadas) contenidos en el catálogo de prestaciones del Plan Básico de Salud, equivalente a una parte del total de este </w:t>
      </w:r>
      <w:r w:rsidRPr="00ED674C">
        <w:rPr>
          <w:rFonts w:ascii="Arial" w:eastAsiaTheme="minorEastAsia" w:hAnsi="Arial" w:cs="Arial"/>
          <w:bCs/>
          <w:lang w:eastAsia="es-DO"/>
        </w:rPr>
        <w:t xml:space="preserve">servicio definido en el costo del Plan Básico de Salud, en todos los casos la finalidad contribuir </w:t>
      </w:r>
      <w:r w:rsidR="00ED674C" w:rsidRPr="00ED674C">
        <w:rPr>
          <w:rFonts w:ascii="Arial" w:eastAsiaTheme="minorEastAsia" w:hAnsi="Arial" w:cs="Arial"/>
          <w:bCs/>
          <w:lang w:eastAsia="es-DO"/>
        </w:rPr>
        <w:t xml:space="preserve">con el </w:t>
      </w:r>
      <w:r w:rsidRPr="00ED674C">
        <w:rPr>
          <w:rFonts w:ascii="Arial" w:eastAsiaTheme="minorEastAsia" w:hAnsi="Arial" w:cs="Arial"/>
          <w:bCs/>
          <w:lang w:eastAsia="es-DO"/>
        </w:rPr>
        <w:t xml:space="preserve">pago del precio </w:t>
      </w:r>
      <w:r w:rsidR="00ED674C" w:rsidRPr="00ED674C">
        <w:rPr>
          <w:rFonts w:ascii="Arial" w:eastAsiaTheme="minorEastAsia" w:hAnsi="Arial" w:cs="Arial"/>
          <w:bCs/>
          <w:lang w:eastAsia="es-DO"/>
        </w:rPr>
        <w:t xml:space="preserve">del servicio, es </w:t>
      </w:r>
      <w:r w:rsidRPr="00ED674C">
        <w:rPr>
          <w:rFonts w:ascii="Arial" w:eastAsiaTheme="minorEastAsia" w:hAnsi="Arial" w:cs="Arial"/>
          <w:bCs/>
          <w:lang w:eastAsia="es-DO"/>
        </w:rPr>
        <w:t xml:space="preserve">regular la utilización, estimular el buen uso del servicio y  evitar el exceso en el uso de los mismos. </w:t>
      </w:r>
    </w:p>
    <w:p w14:paraId="688CADF6" w14:textId="015A3D83" w:rsidR="00002EFA" w:rsidRPr="00002EFA" w:rsidRDefault="00002EFA" w:rsidP="00002EFA">
      <w:pPr>
        <w:spacing w:line="276" w:lineRule="auto"/>
        <w:jc w:val="both"/>
        <w:rPr>
          <w:rFonts w:ascii="Arial" w:eastAsiaTheme="minorEastAsia" w:hAnsi="Arial" w:cs="Arial"/>
          <w:bCs/>
          <w:lang w:eastAsia="es-DO"/>
        </w:rPr>
      </w:pPr>
      <w:r w:rsidRPr="00ED674C">
        <w:rPr>
          <w:rFonts w:ascii="Arial" w:eastAsiaTheme="minorEastAsia" w:hAnsi="Arial" w:cs="Arial"/>
          <w:bCs/>
          <w:lang w:eastAsia="es-DO"/>
        </w:rPr>
        <w:t>Para comprender el detalle cabe menciona</w:t>
      </w:r>
      <w:r w:rsidR="00ED674C" w:rsidRPr="00ED674C">
        <w:rPr>
          <w:rFonts w:ascii="Arial" w:eastAsiaTheme="minorEastAsia" w:hAnsi="Arial" w:cs="Arial"/>
          <w:bCs/>
          <w:lang w:eastAsia="es-DO"/>
        </w:rPr>
        <w:t>r</w:t>
      </w:r>
      <w:r w:rsidR="00ED674C">
        <w:rPr>
          <w:rFonts w:ascii="Arial" w:eastAsiaTheme="minorEastAsia" w:hAnsi="Arial" w:cs="Arial"/>
          <w:bCs/>
          <w:lang w:eastAsia="es-DO"/>
        </w:rPr>
        <w:t xml:space="preserve"> que</w:t>
      </w:r>
      <w:r w:rsidRPr="00ED674C">
        <w:rPr>
          <w:rFonts w:ascii="Arial" w:eastAsiaTheme="minorEastAsia" w:hAnsi="Arial" w:cs="Arial"/>
          <w:bCs/>
          <w:lang w:eastAsia="es-DO"/>
        </w:rPr>
        <w:t>:</w:t>
      </w:r>
      <w:r w:rsidRPr="00002EFA">
        <w:rPr>
          <w:rFonts w:ascii="Arial" w:eastAsiaTheme="minorEastAsia" w:hAnsi="Arial" w:cs="Arial"/>
          <w:bCs/>
          <w:lang w:eastAsia="es-DO"/>
        </w:rPr>
        <w:t xml:space="preserve"> </w:t>
      </w:r>
    </w:p>
    <w:p w14:paraId="77FA9B25" w14:textId="2B979FCF" w:rsidR="00002EFA" w:rsidRPr="00002EFA" w:rsidRDefault="00002EFA" w:rsidP="00002EFA">
      <w:pPr>
        <w:numPr>
          <w:ilvl w:val="0"/>
          <w:numId w:val="1"/>
        </w:numPr>
        <w:spacing w:line="276" w:lineRule="auto"/>
        <w:contextualSpacing/>
        <w:jc w:val="both"/>
        <w:rPr>
          <w:rFonts w:ascii="Arial" w:eastAsia="Calibri" w:hAnsi="Arial" w:cs="Arial"/>
          <w:bCs/>
        </w:rPr>
      </w:pPr>
      <w:r w:rsidRPr="00002EFA">
        <w:rPr>
          <w:rFonts w:ascii="Arial" w:eastAsia="Calibri" w:hAnsi="Arial" w:cs="Arial"/>
          <w:bCs/>
        </w:rPr>
        <w:t>Los montos de diferencias son cobrados de manera directa por los Prestadores de Servicios de Salud</w:t>
      </w:r>
      <w:r w:rsidR="00ED674C">
        <w:rPr>
          <w:rFonts w:ascii="Arial" w:eastAsia="Calibri" w:hAnsi="Arial" w:cs="Arial"/>
          <w:bCs/>
        </w:rPr>
        <w:t xml:space="preserve"> (farmacias, clínicas, laboratorios, etc.)</w:t>
      </w:r>
      <w:r w:rsidRPr="00002EFA">
        <w:rPr>
          <w:rFonts w:ascii="Arial" w:eastAsia="Calibri" w:hAnsi="Arial" w:cs="Arial"/>
          <w:bCs/>
        </w:rPr>
        <w:t>.</w:t>
      </w:r>
    </w:p>
    <w:p w14:paraId="641EC00B" w14:textId="77777777" w:rsidR="00002EFA" w:rsidRPr="00002EFA" w:rsidRDefault="00002EFA" w:rsidP="00002EFA">
      <w:pPr>
        <w:numPr>
          <w:ilvl w:val="0"/>
          <w:numId w:val="1"/>
        </w:numPr>
        <w:spacing w:line="276" w:lineRule="auto"/>
        <w:contextualSpacing/>
        <w:jc w:val="both"/>
        <w:rPr>
          <w:rFonts w:ascii="Arial" w:eastAsia="Calibri" w:hAnsi="Arial" w:cs="Arial"/>
          <w:bCs/>
        </w:rPr>
      </w:pPr>
      <w:r w:rsidRPr="00002EFA">
        <w:rPr>
          <w:rFonts w:ascii="Arial" w:eastAsia="Calibri" w:hAnsi="Arial" w:cs="Arial"/>
          <w:bCs/>
        </w:rPr>
        <w:t xml:space="preserve">Los beneficiarios del Régimen Subsidiado están exentos de estos pagos. </w:t>
      </w:r>
    </w:p>
    <w:p w14:paraId="0ABA4B87" w14:textId="77777777" w:rsidR="00002EFA" w:rsidRPr="00002EFA" w:rsidRDefault="00002EFA" w:rsidP="00002EFA">
      <w:pPr>
        <w:numPr>
          <w:ilvl w:val="0"/>
          <w:numId w:val="1"/>
        </w:numPr>
        <w:spacing w:line="276" w:lineRule="auto"/>
        <w:contextualSpacing/>
        <w:jc w:val="both"/>
        <w:rPr>
          <w:rFonts w:ascii="Arial" w:eastAsia="Calibri" w:hAnsi="Arial" w:cs="Arial"/>
          <w:bCs/>
        </w:rPr>
      </w:pPr>
      <w:r w:rsidRPr="00002EFA">
        <w:rPr>
          <w:rFonts w:ascii="Arial" w:eastAsia="Calibri" w:hAnsi="Arial" w:cs="Arial"/>
          <w:bCs/>
        </w:rPr>
        <w:lastRenderedPageBreak/>
        <w:t xml:space="preserve">Existen prestaciones que tienen establecidos límites de cobertura por periodos específicos, mientras otras son ilimitadas en el tiempo, este criterio aplica para ambos regímenes.   </w:t>
      </w:r>
    </w:p>
    <w:p w14:paraId="68B5DA4E" w14:textId="77777777" w:rsidR="0013113D" w:rsidRDefault="00002EFA" w:rsidP="00002EFA">
      <w:pPr>
        <w:numPr>
          <w:ilvl w:val="0"/>
          <w:numId w:val="1"/>
        </w:numPr>
        <w:spacing w:line="276" w:lineRule="auto"/>
        <w:contextualSpacing/>
        <w:jc w:val="both"/>
        <w:rPr>
          <w:rFonts w:ascii="Arial" w:eastAsia="Calibri" w:hAnsi="Arial" w:cs="Arial"/>
          <w:bCs/>
        </w:rPr>
      </w:pPr>
      <w:r w:rsidRPr="00002EFA">
        <w:rPr>
          <w:rFonts w:ascii="Arial" w:eastAsia="Calibri" w:hAnsi="Arial" w:cs="Arial"/>
          <w:bCs/>
        </w:rPr>
        <w:t>La cobertura de servicios está supeditada a un previo proceso de contratación con los proveedores de servicios.</w:t>
      </w:r>
    </w:p>
    <w:p w14:paraId="27F0323E" w14:textId="27725865" w:rsidR="00002EFA" w:rsidRPr="00002EFA" w:rsidRDefault="00002EFA" w:rsidP="0013113D">
      <w:pPr>
        <w:spacing w:line="276" w:lineRule="auto"/>
        <w:ind w:left="720"/>
        <w:contextualSpacing/>
        <w:jc w:val="both"/>
        <w:rPr>
          <w:rFonts w:ascii="Arial" w:eastAsia="Calibri" w:hAnsi="Arial" w:cs="Arial"/>
          <w:bCs/>
        </w:rPr>
      </w:pPr>
      <w:r w:rsidRPr="00002EFA">
        <w:rPr>
          <w:rFonts w:ascii="Arial" w:eastAsia="Calibri" w:hAnsi="Arial" w:cs="Arial"/>
          <w:bCs/>
        </w:rPr>
        <w:t xml:space="preserve"> </w:t>
      </w:r>
    </w:p>
    <w:p w14:paraId="0AFA5CB1" w14:textId="2384C458" w:rsidR="000403F2" w:rsidRDefault="00002EFA" w:rsidP="003445F7">
      <w:pPr>
        <w:spacing w:line="276" w:lineRule="auto"/>
        <w:jc w:val="both"/>
        <w:rPr>
          <w:rFonts w:ascii="Arial" w:eastAsiaTheme="minorEastAsia" w:hAnsi="Arial" w:cs="Arial"/>
          <w:bCs/>
          <w:lang w:eastAsia="es-DO"/>
        </w:rPr>
      </w:pPr>
      <w:r w:rsidRPr="00002EFA">
        <w:rPr>
          <w:rFonts w:ascii="Arial" w:eastAsiaTheme="minorEastAsia" w:hAnsi="Arial" w:cs="Arial"/>
          <w:bCs/>
          <w:lang w:eastAsia="es-DO"/>
        </w:rPr>
        <w:t xml:space="preserve">Los servicios que se brindan en el ambiente ambulatorio se ofertan acorde al grupo y subgrupo en el que se encuentre descritos en el PDSS y la política de aprobación bajo la cual ha sido resuelta dicha prestación.  </w:t>
      </w:r>
    </w:p>
    <w:p w14:paraId="376D2DEC" w14:textId="77777777" w:rsidR="0013113D" w:rsidRPr="00002EFA" w:rsidRDefault="0013113D" w:rsidP="003445F7">
      <w:pPr>
        <w:spacing w:line="276" w:lineRule="auto"/>
        <w:jc w:val="both"/>
        <w:rPr>
          <w:rFonts w:ascii="Arial" w:eastAsiaTheme="minorEastAsia" w:hAnsi="Arial" w:cs="Arial"/>
          <w:bCs/>
          <w:lang w:eastAsia="es-DO"/>
        </w:rPr>
      </w:pPr>
    </w:p>
    <w:p w14:paraId="51D4C3F9" w14:textId="3EE41EB8" w:rsidR="00002EFA" w:rsidRPr="00002EFA" w:rsidRDefault="00002EFA" w:rsidP="00002EFA">
      <w:pPr>
        <w:spacing w:after="0" w:line="240" w:lineRule="auto"/>
        <w:jc w:val="center"/>
        <w:rPr>
          <w:rFonts w:ascii="Arial" w:eastAsia="Times New Roman" w:hAnsi="Arial" w:cs="Arial"/>
          <w:b/>
          <w:bCs/>
          <w:color w:val="000000"/>
          <w:lang w:eastAsia="es-DO"/>
        </w:rPr>
      </w:pPr>
      <w:r w:rsidRPr="00002EFA">
        <w:rPr>
          <w:rFonts w:ascii="Arial" w:eastAsia="Times New Roman" w:hAnsi="Arial" w:cs="Arial"/>
          <w:b/>
          <w:bCs/>
          <w:color w:val="000000"/>
          <w:lang w:eastAsia="es-DO"/>
        </w:rPr>
        <w:t xml:space="preserve">Cuadro No. </w:t>
      </w:r>
      <w:r w:rsidR="00F7454E">
        <w:rPr>
          <w:rFonts w:ascii="Arial" w:eastAsia="Times New Roman" w:hAnsi="Arial" w:cs="Arial"/>
          <w:b/>
          <w:bCs/>
          <w:color w:val="000000"/>
          <w:lang w:eastAsia="es-DO"/>
        </w:rPr>
        <w:t>4</w:t>
      </w:r>
      <w:r w:rsidRPr="00002EFA">
        <w:rPr>
          <w:rFonts w:ascii="Arial" w:eastAsia="Times New Roman" w:hAnsi="Arial" w:cs="Arial"/>
          <w:b/>
          <w:bCs/>
          <w:color w:val="000000"/>
          <w:lang w:eastAsia="es-DO"/>
        </w:rPr>
        <w:t xml:space="preserve"> </w:t>
      </w:r>
    </w:p>
    <w:p w14:paraId="6A6EFB86" w14:textId="77777777" w:rsidR="00002EFA" w:rsidRPr="00002EFA" w:rsidRDefault="00002EFA" w:rsidP="00002EFA">
      <w:pPr>
        <w:spacing w:after="0"/>
        <w:jc w:val="center"/>
        <w:rPr>
          <w:rFonts w:ascii="Arial" w:eastAsia="Times New Roman" w:hAnsi="Arial" w:cs="Arial"/>
          <w:b/>
          <w:bCs/>
          <w:color w:val="000000"/>
          <w:lang w:eastAsia="es-DO"/>
        </w:rPr>
      </w:pPr>
      <w:r w:rsidRPr="00002EFA">
        <w:rPr>
          <w:rFonts w:ascii="Arial" w:eastAsia="Times New Roman" w:hAnsi="Arial" w:cs="Arial"/>
          <w:b/>
          <w:bCs/>
          <w:color w:val="000000"/>
          <w:lang w:eastAsia="es-DO"/>
        </w:rPr>
        <w:t>Descriptivo de Coberturas Ambulatorias</w:t>
      </w:r>
    </w:p>
    <w:p w14:paraId="3EB43C3D" w14:textId="77777777" w:rsidR="00002EFA" w:rsidRPr="00002EFA" w:rsidRDefault="00002EFA" w:rsidP="00002EFA">
      <w:pPr>
        <w:spacing w:after="0"/>
        <w:jc w:val="center"/>
        <w:rPr>
          <w:rFonts w:ascii="Arial" w:eastAsia="Times New Roman" w:hAnsi="Arial" w:cs="Arial"/>
          <w:b/>
          <w:bCs/>
          <w:color w:val="000000"/>
          <w:lang w:eastAsia="es-DO"/>
        </w:rPr>
      </w:pPr>
      <w:r w:rsidRPr="00002EFA">
        <w:rPr>
          <w:rFonts w:ascii="Arial" w:eastAsia="Times New Roman" w:hAnsi="Arial" w:cs="Arial"/>
          <w:b/>
          <w:bCs/>
          <w:color w:val="000000"/>
          <w:lang w:eastAsia="es-DO"/>
        </w:rPr>
        <w:t xml:space="preserve"> Catálogo de Prestaciones del Plan de Servicios de Salud (PDSS)</w:t>
      </w:r>
    </w:p>
    <w:tbl>
      <w:tblPr>
        <w:tblW w:w="7851" w:type="dxa"/>
        <w:tblInd w:w="452" w:type="dxa"/>
        <w:tblCellMar>
          <w:left w:w="70" w:type="dxa"/>
          <w:right w:w="70" w:type="dxa"/>
        </w:tblCellMar>
        <w:tblLook w:val="04A0" w:firstRow="1" w:lastRow="0" w:firstColumn="1" w:lastColumn="0" w:noHBand="0" w:noVBand="1"/>
      </w:tblPr>
      <w:tblGrid>
        <w:gridCol w:w="3259"/>
        <w:gridCol w:w="2146"/>
        <w:gridCol w:w="2446"/>
      </w:tblGrid>
      <w:tr w:rsidR="00002EFA" w:rsidRPr="00002EFA" w14:paraId="51F9D891" w14:textId="77777777" w:rsidTr="009F5BE8">
        <w:trPr>
          <w:trHeight w:val="645"/>
        </w:trPr>
        <w:tc>
          <w:tcPr>
            <w:tcW w:w="3259" w:type="dxa"/>
            <w:tcBorders>
              <w:top w:val="nil"/>
              <w:left w:val="single" w:sz="4" w:space="0" w:color="auto"/>
              <w:bottom w:val="nil"/>
              <w:right w:val="single" w:sz="4" w:space="0" w:color="auto"/>
            </w:tcBorders>
            <w:shd w:val="clear" w:color="000000" w:fill="333F4F"/>
            <w:vAlign w:val="bottom"/>
            <w:hideMark/>
          </w:tcPr>
          <w:p w14:paraId="2377D3F7" w14:textId="77777777" w:rsidR="00002EFA" w:rsidRPr="00002EFA" w:rsidRDefault="00002EFA" w:rsidP="00002EFA">
            <w:pPr>
              <w:spacing w:after="0" w:line="240" w:lineRule="auto"/>
              <w:jc w:val="center"/>
              <w:rPr>
                <w:rFonts w:ascii="Arial" w:eastAsia="Times New Roman" w:hAnsi="Arial" w:cs="Arial"/>
                <w:b/>
                <w:bCs/>
                <w:color w:val="FFFFFF"/>
                <w:sz w:val="18"/>
                <w:szCs w:val="18"/>
                <w:lang w:val="es-ES" w:eastAsia="es-ES"/>
              </w:rPr>
            </w:pPr>
            <w:r w:rsidRPr="00002EFA">
              <w:rPr>
                <w:rFonts w:ascii="Arial" w:eastAsia="Times New Roman" w:hAnsi="Arial" w:cs="Arial"/>
                <w:b/>
                <w:bCs/>
                <w:color w:val="FFFFFF"/>
                <w:sz w:val="18"/>
                <w:szCs w:val="18"/>
                <w:lang w:val="es-ES" w:eastAsia="es-ES"/>
              </w:rPr>
              <w:t>Tipo de Cobertura</w:t>
            </w:r>
          </w:p>
        </w:tc>
        <w:tc>
          <w:tcPr>
            <w:tcW w:w="2146" w:type="dxa"/>
            <w:tcBorders>
              <w:top w:val="nil"/>
              <w:left w:val="nil"/>
              <w:bottom w:val="nil"/>
              <w:right w:val="single" w:sz="4" w:space="0" w:color="auto"/>
            </w:tcBorders>
            <w:shd w:val="clear" w:color="000000" w:fill="333F4F"/>
            <w:vAlign w:val="bottom"/>
            <w:hideMark/>
          </w:tcPr>
          <w:p w14:paraId="470B8279" w14:textId="77777777" w:rsidR="00002EFA" w:rsidRPr="00002EFA" w:rsidRDefault="00002EFA" w:rsidP="00002EFA">
            <w:pPr>
              <w:spacing w:after="0" w:line="240" w:lineRule="auto"/>
              <w:jc w:val="center"/>
              <w:rPr>
                <w:rFonts w:ascii="Arial" w:eastAsia="Times New Roman" w:hAnsi="Arial" w:cs="Arial"/>
                <w:b/>
                <w:bCs/>
                <w:color w:val="FFFFFF"/>
                <w:sz w:val="18"/>
                <w:szCs w:val="18"/>
                <w:lang w:val="es-ES" w:eastAsia="es-ES"/>
              </w:rPr>
            </w:pPr>
            <w:r w:rsidRPr="00002EFA">
              <w:rPr>
                <w:rFonts w:ascii="Arial" w:eastAsia="Times New Roman" w:hAnsi="Arial" w:cs="Arial"/>
                <w:b/>
                <w:bCs/>
                <w:color w:val="FFFFFF"/>
                <w:sz w:val="18"/>
                <w:szCs w:val="18"/>
                <w:lang w:val="es-ES" w:eastAsia="es-ES"/>
              </w:rPr>
              <w:t>% de Cobertura</w:t>
            </w:r>
          </w:p>
        </w:tc>
        <w:tc>
          <w:tcPr>
            <w:tcW w:w="2446" w:type="dxa"/>
            <w:tcBorders>
              <w:top w:val="nil"/>
              <w:left w:val="nil"/>
              <w:bottom w:val="nil"/>
              <w:right w:val="single" w:sz="4" w:space="0" w:color="auto"/>
            </w:tcBorders>
            <w:shd w:val="clear" w:color="000000" w:fill="333F4F"/>
            <w:vAlign w:val="bottom"/>
            <w:hideMark/>
          </w:tcPr>
          <w:p w14:paraId="1F992A56" w14:textId="77777777" w:rsidR="00002EFA" w:rsidRPr="00002EFA" w:rsidRDefault="00002EFA" w:rsidP="00002EFA">
            <w:pPr>
              <w:spacing w:after="0" w:line="240" w:lineRule="auto"/>
              <w:jc w:val="center"/>
              <w:rPr>
                <w:rFonts w:ascii="Arial" w:eastAsia="Times New Roman" w:hAnsi="Arial" w:cs="Arial"/>
                <w:b/>
                <w:bCs/>
                <w:color w:val="FFFFFF"/>
                <w:sz w:val="18"/>
                <w:szCs w:val="18"/>
                <w:lang w:val="es-ES" w:eastAsia="es-ES"/>
              </w:rPr>
            </w:pPr>
            <w:r w:rsidRPr="00002EFA">
              <w:rPr>
                <w:rFonts w:ascii="Arial" w:eastAsia="Times New Roman" w:hAnsi="Arial" w:cs="Arial"/>
                <w:b/>
                <w:bCs/>
                <w:color w:val="FFFFFF"/>
                <w:sz w:val="18"/>
                <w:szCs w:val="18"/>
                <w:lang w:val="es-ES" w:eastAsia="es-ES"/>
              </w:rPr>
              <w:t>Copago/Diferencia</w:t>
            </w:r>
          </w:p>
        </w:tc>
      </w:tr>
      <w:tr w:rsidR="00002EFA" w:rsidRPr="00002EFA" w14:paraId="3941760D" w14:textId="77777777" w:rsidTr="009F5BE8">
        <w:trPr>
          <w:trHeight w:val="387"/>
        </w:trPr>
        <w:tc>
          <w:tcPr>
            <w:tcW w:w="3259" w:type="dxa"/>
            <w:tcBorders>
              <w:top w:val="nil"/>
              <w:left w:val="single" w:sz="8" w:space="0" w:color="000000"/>
              <w:bottom w:val="single" w:sz="8" w:space="0" w:color="000000"/>
              <w:right w:val="single" w:sz="8" w:space="0" w:color="000000"/>
            </w:tcBorders>
            <w:shd w:val="clear" w:color="000000" w:fill="FFFFFF"/>
            <w:vAlign w:val="bottom"/>
            <w:hideMark/>
          </w:tcPr>
          <w:p w14:paraId="78F61CC5" w14:textId="77777777" w:rsidR="00002EFA" w:rsidRPr="00002EFA" w:rsidRDefault="00002EFA" w:rsidP="00002EFA">
            <w:pPr>
              <w:spacing w:after="0" w:line="240" w:lineRule="auto"/>
              <w:jc w:val="center"/>
              <w:rPr>
                <w:rFonts w:ascii="Arial" w:eastAsia="Times New Roman" w:hAnsi="Arial" w:cs="Arial"/>
                <w:sz w:val="18"/>
                <w:szCs w:val="18"/>
                <w:lang w:val="es-ES" w:eastAsia="es-ES"/>
              </w:rPr>
            </w:pPr>
            <w:r w:rsidRPr="00002EFA">
              <w:rPr>
                <w:rFonts w:ascii="Arial" w:eastAsia="Times New Roman" w:hAnsi="Arial" w:cs="Arial"/>
                <w:sz w:val="18"/>
                <w:szCs w:val="18"/>
                <w:lang w:val="es-ES" w:eastAsia="es-ES"/>
              </w:rPr>
              <w:t>Consultas Médicas</w:t>
            </w:r>
          </w:p>
        </w:tc>
        <w:tc>
          <w:tcPr>
            <w:tcW w:w="2146" w:type="dxa"/>
            <w:tcBorders>
              <w:top w:val="nil"/>
              <w:left w:val="nil"/>
              <w:bottom w:val="single" w:sz="8" w:space="0" w:color="000000"/>
              <w:right w:val="single" w:sz="8" w:space="0" w:color="000000"/>
            </w:tcBorders>
            <w:shd w:val="clear" w:color="000000" w:fill="FFFFFF"/>
            <w:vAlign w:val="bottom"/>
            <w:hideMark/>
          </w:tcPr>
          <w:p w14:paraId="14BAB990" w14:textId="77777777" w:rsidR="00002EFA" w:rsidRPr="00002EFA" w:rsidRDefault="00002EFA" w:rsidP="00002EFA">
            <w:pPr>
              <w:spacing w:after="0" w:line="240" w:lineRule="auto"/>
              <w:jc w:val="center"/>
              <w:rPr>
                <w:rFonts w:ascii="Arial" w:eastAsia="Times New Roman" w:hAnsi="Arial" w:cs="Arial"/>
                <w:sz w:val="18"/>
                <w:szCs w:val="18"/>
                <w:lang w:val="es-ES" w:eastAsia="es-ES"/>
              </w:rPr>
            </w:pPr>
            <w:r w:rsidRPr="00002EFA">
              <w:rPr>
                <w:rFonts w:ascii="Arial" w:eastAsia="Times New Roman" w:hAnsi="Arial" w:cs="Arial"/>
                <w:sz w:val="18"/>
                <w:szCs w:val="18"/>
                <w:lang w:val="es-ES" w:eastAsia="es-ES"/>
              </w:rPr>
              <w:t>Ilimitada</w:t>
            </w:r>
          </w:p>
        </w:tc>
        <w:tc>
          <w:tcPr>
            <w:tcW w:w="2446" w:type="dxa"/>
            <w:tcBorders>
              <w:top w:val="nil"/>
              <w:left w:val="nil"/>
              <w:bottom w:val="single" w:sz="8" w:space="0" w:color="000000"/>
              <w:right w:val="single" w:sz="8" w:space="0" w:color="000000"/>
            </w:tcBorders>
            <w:shd w:val="clear" w:color="000000" w:fill="FFFFFF"/>
            <w:vAlign w:val="bottom"/>
            <w:hideMark/>
          </w:tcPr>
          <w:p w14:paraId="5A6D96DD" w14:textId="77777777" w:rsidR="00002EFA" w:rsidRPr="00002EFA" w:rsidRDefault="00002EFA" w:rsidP="00002EFA">
            <w:pPr>
              <w:spacing w:after="0" w:line="240" w:lineRule="auto"/>
              <w:jc w:val="center"/>
              <w:rPr>
                <w:rFonts w:ascii="Arial" w:eastAsia="Times New Roman" w:hAnsi="Arial" w:cs="Arial"/>
                <w:sz w:val="18"/>
                <w:szCs w:val="18"/>
                <w:lang w:val="es-ES" w:eastAsia="es-ES"/>
              </w:rPr>
            </w:pPr>
            <w:r w:rsidRPr="00002EFA">
              <w:rPr>
                <w:rFonts w:ascii="Arial" w:eastAsia="Times New Roman" w:hAnsi="Arial" w:cs="Arial"/>
                <w:sz w:val="18"/>
                <w:szCs w:val="18"/>
                <w:lang w:val="es-ES" w:eastAsia="es-ES"/>
              </w:rPr>
              <w:t>RD$ 100.00</w:t>
            </w:r>
          </w:p>
        </w:tc>
      </w:tr>
      <w:tr w:rsidR="00002EFA" w:rsidRPr="00002EFA" w14:paraId="02ABC788" w14:textId="77777777" w:rsidTr="009F5BE8">
        <w:trPr>
          <w:trHeight w:val="322"/>
        </w:trPr>
        <w:tc>
          <w:tcPr>
            <w:tcW w:w="3259" w:type="dxa"/>
            <w:tcBorders>
              <w:top w:val="nil"/>
              <w:left w:val="single" w:sz="8" w:space="0" w:color="000000"/>
              <w:bottom w:val="single" w:sz="8" w:space="0" w:color="000000"/>
              <w:right w:val="single" w:sz="8" w:space="0" w:color="000000"/>
            </w:tcBorders>
            <w:shd w:val="clear" w:color="000000" w:fill="FFFFFF"/>
            <w:vAlign w:val="bottom"/>
            <w:hideMark/>
          </w:tcPr>
          <w:p w14:paraId="1F5A9B6E" w14:textId="77777777" w:rsidR="00002EFA" w:rsidRPr="00002EFA" w:rsidRDefault="00002EFA" w:rsidP="00002EFA">
            <w:pPr>
              <w:spacing w:after="0" w:line="240" w:lineRule="auto"/>
              <w:jc w:val="center"/>
              <w:rPr>
                <w:rFonts w:ascii="Arial" w:eastAsia="Times New Roman" w:hAnsi="Arial" w:cs="Arial"/>
                <w:sz w:val="18"/>
                <w:szCs w:val="18"/>
                <w:lang w:val="es-ES" w:eastAsia="es-ES"/>
              </w:rPr>
            </w:pPr>
            <w:r w:rsidRPr="00002EFA">
              <w:rPr>
                <w:rFonts w:ascii="Arial" w:eastAsia="Times New Roman" w:hAnsi="Arial" w:cs="Arial"/>
                <w:sz w:val="18"/>
                <w:szCs w:val="18"/>
                <w:lang w:val="es-ES" w:eastAsia="es-ES"/>
              </w:rPr>
              <w:t>Laboratorios</w:t>
            </w:r>
          </w:p>
        </w:tc>
        <w:tc>
          <w:tcPr>
            <w:tcW w:w="2146" w:type="dxa"/>
            <w:tcBorders>
              <w:top w:val="nil"/>
              <w:left w:val="nil"/>
              <w:bottom w:val="single" w:sz="8" w:space="0" w:color="000000"/>
              <w:right w:val="single" w:sz="8" w:space="0" w:color="000000"/>
            </w:tcBorders>
            <w:shd w:val="clear" w:color="000000" w:fill="FFFFFF"/>
            <w:vAlign w:val="bottom"/>
            <w:hideMark/>
          </w:tcPr>
          <w:p w14:paraId="7209821B" w14:textId="77777777" w:rsidR="00002EFA" w:rsidRPr="00002EFA" w:rsidRDefault="00002EFA" w:rsidP="00002EFA">
            <w:pPr>
              <w:spacing w:after="0" w:line="240" w:lineRule="auto"/>
              <w:jc w:val="center"/>
              <w:rPr>
                <w:rFonts w:ascii="Arial" w:eastAsia="Times New Roman" w:hAnsi="Arial" w:cs="Arial"/>
                <w:sz w:val="18"/>
                <w:szCs w:val="18"/>
                <w:lang w:val="es-ES" w:eastAsia="es-ES"/>
              </w:rPr>
            </w:pPr>
            <w:r w:rsidRPr="00002EFA">
              <w:rPr>
                <w:rFonts w:ascii="Arial" w:eastAsia="Times New Roman" w:hAnsi="Arial" w:cs="Arial"/>
                <w:sz w:val="18"/>
                <w:szCs w:val="18"/>
                <w:lang w:val="es-ES" w:eastAsia="es-ES"/>
              </w:rPr>
              <w:t>80% ilimitado</w:t>
            </w:r>
          </w:p>
        </w:tc>
        <w:tc>
          <w:tcPr>
            <w:tcW w:w="2446" w:type="dxa"/>
            <w:tcBorders>
              <w:top w:val="nil"/>
              <w:left w:val="nil"/>
              <w:bottom w:val="single" w:sz="8" w:space="0" w:color="000000"/>
              <w:right w:val="single" w:sz="8" w:space="0" w:color="000000"/>
            </w:tcBorders>
            <w:shd w:val="clear" w:color="000000" w:fill="FFFFFF"/>
            <w:vAlign w:val="bottom"/>
            <w:hideMark/>
          </w:tcPr>
          <w:p w14:paraId="71D13A05" w14:textId="77777777" w:rsidR="00002EFA" w:rsidRPr="00002EFA" w:rsidRDefault="00002EFA" w:rsidP="00002EFA">
            <w:pPr>
              <w:spacing w:after="0" w:line="240" w:lineRule="auto"/>
              <w:jc w:val="center"/>
              <w:rPr>
                <w:rFonts w:ascii="Arial" w:eastAsia="Times New Roman" w:hAnsi="Arial" w:cs="Arial"/>
                <w:sz w:val="18"/>
                <w:szCs w:val="18"/>
                <w:lang w:val="es-ES" w:eastAsia="es-ES"/>
              </w:rPr>
            </w:pPr>
            <w:r w:rsidRPr="00002EFA">
              <w:rPr>
                <w:rFonts w:ascii="Arial" w:eastAsia="Times New Roman" w:hAnsi="Arial" w:cs="Arial"/>
                <w:sz w:val="18"/>
                <w:szCs w:val="18"/>
                <w:lang w:val="es-ES" w:eastAsia="es-ES"/>
              </w:rPr>
              <w:t>20%</w:t>
            </w:r>
          </w:p>
        </w:tc>
      </w:tr>
      <w:tr w:rsidR="00002EFA" w:rsidRPr="00002EFA" w14:paraId="1203C8A0" w14:textId="77777777" w:rsidTr="009F5BE8">
        <w:trPr>
          <w:trHeight w:val="315"/>
        </w:trPr>
        <w:tc>
          <w:tcPr>
            <w:tcW w:w="3259" w:type="dxa"/>
            <w:tcBorders>
              <w:top w:val="nil"/>
              <w:left w:val="single" w:sz="8" w:space="0" w:color="000000"/>
              <w:bottom w:val="single" w:sz="8" w:space="0" w:color="000000"/>
              <w:right w:val="single" w:sz="8" w:space="0" w:color="000000"/>
            </w:tcBorders>
            <w:shd w:val="clear" w:color="000000" w:fill="FFFFFF"/>
            <w:vAlign w:val="bottom"/>
            <w:hideMark/>
          </w:tcPr>
          <w:p w14:paraId="13126DAC" w14:textId="77777777" w:rsidR="00002EFA" w:rsidRPr="00002EFA" w:rsidRDefault="00002EFA" w:rsidP="00002EFA">
            <w:pPr>
              <w:spacing w:after="0" w:line="240" w:lineRule="auto"/>
              <w:jc w:val="center"/>
              <w:rPr>
                <w:rFonts w:ascii="Arial" w:eastAsia="Times New Roman" w:hAnsi="Arial" w:cs="Arial"/>
                <w:sz w:val="18"/>
                <w:szCs w:val="18"/>
                <w:lang w:val="es-ES" w:eastAsia="es-ES"/>
              </w:rPr>
            </w:pPr>
            <w:r w:rsidRPr="00002EFA">
              <w:rPr>
                <w:rFonts w:ascii="Arial" w:eastAsia="Times New Roman" w:hAnsi="Arial" w:cs="Arial"/>
                <w:sz w:val="18"/>
                <w:szCs w:val="18"/>
                <w:lang w:val="es-ES" w:eastAsia="es-ES"/>
              </w:rPr>
              <w:t>Rayos X</w:t>
            </w:r>
          </w:p>
        </w:tc>
        <w:tc>
          <w:tcPr>
            <w:tcW w:w="2146" w:type="dxa"/>
            <w:tcBorders>
              <w:top w:val="nil"/>
              <w:left w:val="nil"/>
              <w:bottom w:val="single" w:sz="8" w:space="0" w:color="000000"/>
              <w:right w:val="single" w:sz="8" w:space="0" w:color="000000"/>
            </w:tcBorders>
            <w:shd w:val="clear" w:color="000000" w:fill="FFFFFF"/>
            <w:vAlign w:val="bottom"/>
            <w:hideMark/>
          </w:tcPr>
          <w:p w14:paraId="45061AFB" w14:textId="77777777" w:rsidR="00002EFA" w:rsidRPr="00002EFA" w:rsidRDefault="00002EFA" w:rsidP="00002EFA">
            <w:pPr>
              <w:spacing w:after="0" w:line="240" w:lineRule="auto"/>
              <w:jc w:val="center"/>
              <w:rPr>
                <w:rFonts w:ascii="Arial" w:eastAsia="Times New Roman" w:hAnsi="Arial" w:cs="Arial"/>
                <w:sz w:val="18"/>
                <w:szCs w:val="18"/>
                <w:lang w:val="es-ES" w:eastAsia="es-ES"/>
              </w:rPr>
            </w:pPr>
            <w:r w:rsidRPr="00002EFA">
              <w:rPr>
                <w:rFonts w:ascii="Arial" w:eastAsia="Times New Roman" w:hAnsi="Arial" w:cs="Arial"/>
                <w:sz w:val="18"/>
                <w:szCs w:val="18"/>
                <w:lang w:val="es-ES" w:eastAsia="es-ES"/>
              </w:rPr>
              <w:t>80% ilimitado</w:t>
            </w:r>
          </w:p>
        </w:tc>
        <w:tc>
          <w:tcPr>
            <w:tcW w:w="2446" w:type="dxa"/>
            <w:tcBorders>
              <w:top w:val="nil"/>
              <w:left w:val="nil"/>
              <w:bottom w:val="single" w:sz="8" w:space="0" w:color="000000"/>
              <w:right w:val="single" w:sz="8" w:space="0" w:color="000000"/>
            </w:tcBorders>
            <w:shd w:val="clear" w:color="000000" w:fill="FFFFFF"/>
            <w:vAlign w:val="bottom"/>
            <w:hideMark/>
          </w:tcPr>
          <w:p w14:paraId="1645E235" w14:textId="77777777" w:rsidR="00002EFA" w:rsidRPr="00002EFA" w:rsidRDefault="00002EFA" w:rsidP="00002EFA">
            <w:pPr>
              <w:spacing w:after="0" w:line="240" w:lineRule="auto"/>
              <w:jc w:val="center"/>
              <w:rPr>
                <w:rFonts w:ascii="Arial" w:eastAsia="Times New Roman" w:hAnsi="Arial" w:cs="Arial"/>
                <w:sz w:val="18"/>
                <w:szCs w:val="18"/>
                <w:lang w:val="es-ES" w:eastAsia="es-ES"/>
              </w:rPr>
            </w:pPr>
            <w:r w:rsidRPr="00002EFA">
              <w:rPr>
                <w:rFonts w:ascii="Arial" w:eastAsia="Times New Roman" w:hAnsi="Arial" w:cs="Arial"/>
                <w:sz w:val="18"/>
                <w:szCs w:val="18"/>
                <w:lang w:val="es-ES" w:eastAsia="es-ES"/>
              </w:rPr>
              <w:t>20%</w:t>
            </w:r>
          </w:p>
        </w:tc>
      </w:tr>
      <w:tr w:rsidR="00002EFA" w:rsidRPr="00002EFA" w14:paraId="7EEF4F12" w14:textId="77777777" w:rsidTr="009F5BE8">
        <w:trPr>
          <w:trHeight w:val="358"/>
        </w:trPr>
        <w:tc>
          <w:tcPr>
            <w:tcW w:w="3259" w:type="dxa"/>
            <w:tcBorders>
              <w:top w:val="nil"/>
              <w:left w:val="single" w:sz="8" w:space="0" w:color="000000"/>
              <w:bottom w:val="single" w:sz="8" w:space="0" w:color="000000"/>
              <w:right w:val="single" w:sz="8" w:space="0" w:color="000000"/>
            </w:tcBorders>
            <w:shd w:val="clear" w:color="000000" w:fill="FFFFFF"/>
            <w:vAlign w:val="bottom"/>
            <w:hideMark/>
          </w:tcPr>
          <w:p w14:paraId="36344C89" w14:textId="77777777" w:rsidR="00002EFA" w:rsidRPr="00002EFA" w:rsidRDefault="00002EFA" w:rsidP="00002EFA">
            <w:pPr>
              <w:spacing w:after="0" w:line="240" w:lineRule="auto"/>
              <w:jc w:val="center"/>
              <w:rPr>
                <w:rFonts w:ascii="Arial" w:eastAsia="Times New Roman" w:hAnsi="Arial" w:cs="Arial"/>
                <w:sz w:val="18"/>
                <w:szCs w:val="18"/>
                <w:lang w:val="es-ES" w:eastAsia="es-ES"/>
              </w:rPr>
            </w:pPr>
            <w:r w:rsidRPr="00002EFA">
              <w:rPr>
                <w:rFonts w:ascii="Arial" w:eastAsia="Times New Roman" w:hAnsi="Arial" w:cs="Arial"/>
                <w:sz w:val="18"/>
                <w:szCs w:val="18"/>
                <w:lang w:val="es-ES" w:eastAsia="es-ES"/>
              </w:rPr>
              <w:t>Procedimientos Ambulatorios</w:t>
            </w:r>
          </w:p>
        </w:tc>
        <w:tc>
          <w:tcPr>
            <w:tcW w:w="2146" w:type="dxa"/>
            <w:tcBorders>
              <w:top w:val="nil"/>
              <w:left w:val="nil"/>
              <w:bottom w:val="single" w:sz="8" w:space="0" w:color="000000"/>
              <w:right w:val="single" w:sz="8" w:space="0" w:color="000000"/>
            </w:tcBorders>
            <w:shd w:val="clear" w:color="000000" w:fill="FFFFFF"/>
            <w:vAlign w:val="bottom"/>
            <w:hideMark/>
          </w:tcPr>
          <w:p w14:paraId="0F68F645" w14:textId="77777777" w:rsidR="00002EFA" w:rsidRPr="00002EFA" w:rsidRDefault="00002EFA" w:rsidP="00002EFA">
            <w:pPr>
              <w:spacing w:after="0" w:line="240" w:lineRule="auto"/>
              <w:jc w:val="center"/>
              <w:rPr>
                <w:rFonts w:ascii="Arial" w:eastAsia="Times New Roman" w:hAnsi="Arial" w:cs="Arial"/>
                <w:sz w:val="18"/>
                <w:szCs w:val="18"/>
                <w:lang w:val="es-ES" w:eastAsia="es-ES"/>
              </w:rPr>
            </w:pPr>
            <w:r w:rsidRPr="00002EFA">
              <w:rPr>
                <w:rFonts w:ascii="Arial" w:eastAsia="Times New Roman" w:hAnsi="Arial" w:cs="Arial"/>
                <w:sz w:val="18"/>
                <w:szCs w:val="18"/>
                <w:lang w:val="es-ES" w:eastAsia="es-ES"/>
              </w:rPr>
              <w:t>80% ilimitados</w:t>
            </w:r>
          </w:p>
        </w:tc>
        <w:tc>
          <w:tcPr>
            <w:tcW w:w="2446" w:type="dxa"/>
            <w:tcBorders>
              <w:top w:val="nil"/>
              <w:left w:val="nil"/>
              <w:bottom w:val="single" w:sz="8" w:space="0" w:color="000000"/>
              <w:right w:val="single" w:sz="8" w:space="0" w:color="000000"/>
            </w:tcBorders>
            <w:shd w:val="clear" w:color="000000" w:fill="FFFFFF"/>
            <w:vAlign w:val="bottom"/>
            <w:hideMark/>
          </w:tcPr>
          <w:p w14:paraId="48BC6804" w14:textId="77777777" w:rsidR="00002EFA" w:rsidRPr="00002EFA" w:rsidRDefault="00002EFA" w:rsidP="00002EFA">
            <w:pPr>
              <w:spacing w:after="0" w:line="240" w:lineRule="auto"/>
              <w:jc w:val="center"/>
              <w:rPr>
                <w:rFonts w:ascii="Arial" w:eastAsia="Times New Roman" w:hAnsi="Arial" w:cs="Arial"/>
                <w:sz w:val="18"/>
                <w:szCs w:val="18"/>
                <w:lang w:val="es-ES" w:eastAsia="es-ES"/>
              </w:rPr>
            </w:pPr>
            <w:r w:rsidRPr="00002EFA">
              <w:rPr>
                <w:rFonts w:ascii="Arial" w:eastAsia="Times New Roman" w:hAnsi="Arial" w:cs="Arial"/>
                <w:sz w:val="18"/>
                <w:szCs w:val="18"/>
                <w:lang w:val="es-ES" w:eastAsia="es-ES"/>
              </w:rPr>
              <w:t>20%</w:t>
            </w:r>
          </w:p>
        </w:tc>
      </w:tr>
      <w:tr w:rsidR="00002EFA" w:rsidRPr="00002EFA" w14:paraId="4BC9D120" w14:textId="77777777" w:rsidTr="009F5BE8">
        <w:trPr>
          <w:trHeight w:val="336"/>
        </w:trPr>
        <w:tc>
          <w:tcPr>
            <w:tcW w:w="3259" w:type="dxa"/>
            <w:tcBorders>
              <w:top w:val="nil"/>
              <w:left w:val="single" w:sz="8" w:space="0" w:color="000000"/>
              <w:bottom w:val="single" w:sz="8" w:space="0" w:color="000000"/>
              <w:right w:val="single" w:sz="8" w:space="0" w:color="000000"/>
            </w:tcBorders>
            <w:shd w:val="clear" w:color="000000" w:fill="FFFFFF"/>
            <w:vAlign w:val="bottom"/>
            <w:hideMark/>
          </w:tcPr>
          <w:p w14:paraId="3DB95BC7" w14:textId="77777777" w:rsidR="00002EFA" w:rsidRPr="00002EFA" w:rsidRDefault="00002EFA" w:rsidP="00002EFA">
            <w:pPr>
              <w:spacing w:after="0" w:line="240" w:lineRule="auto"/>
              <w:jc w:val="center"/>
              <w:rPr>
                <w:rFonts w:ascii="Arial" w:eastAsia="Times New Roman" w:hAnsi="Arial" w:cs="Arial"/>
                <w:sz w:val="18"/>
                <w:szCs w:val="18"/>
                <w:lang w:val="es-ES" w:eastAsia="es-ES"/>
              </w:rPr>
            </w:pPr>
            <w:r w:rsidRPr="00002EFA">
              <w:rPr>
                <w:rFonts w:ascii="Arial" w:eastAsia="Times New Roman" w:hAnsi="Arial" w:cs="Arial"/>
                <w:sz w:val="18"/>
                <w:szCs w:val="18"/>
                <w:lang w:val="es-ES" w:eastAsia="es-ES"/>
              </w:rPr>
              <w:t>Estudios Especiales</w:t>
            </w:r>
          </w:p>
        </w:tc>
        <w:tc>
          <w:tcPr>
            <w:tcW w:w="2146" w:type="dxa"/>
            <w:tcBorders>
              <w:top w:val="nil"/>
              <w:left w:val="nil"/>
              <w:bottom w:val="single" w:sz="8" w:space="0" w:color="000000"/>
              <w:right w:val="single" w:sz="8" w:space="0" w:color="000000"/>
            </w:tcBorders>
            <w:shd w:val="clear" w:color="000000" w:fill="FFFFFF"/>
            <w:vAlign w:val="bottom"/>
            <w:hideMark/>
          </w:tcPr>
          <w:p w14:paraId="0B02AD0D" w14:textId="77777777" w:rsidR="00002EFA" w:rsidRPr="00002EFA" w:rsidRDefault="00002EFA" w:rsidP="00002EFA">
            <w:pPr>
              <w:spacing w:after="0" w:line="240" w:lineRule="auto"/>
              <w:jc w:val="center"/>
              <w:rPr>
                <w:rFonts w:ascii="Arial" w:eastAsia="Times New Roman" w:hAnsi="Arial" w:cs="Arial"/>
                <w:sz w:val="18"/>
                <w:szCs w:val="18"/>
                <w:lang w:val="es-ES" w:eastAsia="es-ES"/>
              </w:rPr>
            </w:pPr>
            <w:r w:rsidRPr="00002EFA">
              <w:rPr>
                <w:rFonts w:ascii="Arial" w:eastAsia="Times New Roman" w:hAnsi="Arial" w:cs="Arial"/>
                <w:sz w:val="18"/>
                <w:szCs w:val="18"/>
                <w:lang w:val="es-ES" w:eastAsia="es-ES"/>
              </w:rPr>
              <w:t>80% ilimitado</w:t>
            </w:r>
          </w:p>
        </w:tc>
        <w:tc>
          <w:tcPr>
            <w:tcW w:w="2446" w:type="dxa"/>
            <w:tcBorders>
              <w:top w:val="nil"/>
              <w:left w:val="nil"/>
              <w:bottom w:val="single" w:sz="8" w:space="0" w:color="000000"/>
              <w:right w:val="single" w:sz="8" w:space="0" w:color="000000"/>
            </w:tcBorders>
            <w:shd w:val="clear" w:color="000000" w:fill="FFFFFF"/>
            <w:vAlign w:val="bottom"/>
            <w:hideMark/>
          </w:tcPr>
          <w:p w14:paraId="00B57157" w14:textId="77777777" w:rsidR="00002EFA" w:rsidRPr="00002EFA" w:rsidRDefault="00002EFA" w:rsidP="00002EFA">
            <w:pPr>
              <w:spacing w:after="0" w:line="240" w:lineRule="auto"/>
              <w:jc w:val="center"/>
              <w:rPr>
                <w:rFonts w:ascii="Arial" w:eastAsia="Times New Roman" w:hAnsi="Arial" w:cs="Arial"/>
                <w:sz w:val="18"/>
                <w:szCs w:val="18"/>
                <w:lang w:val="es-ES" w:eastAsia="es-ES"/>
              </w:rPr>
            </w:pPr>
            <w:r w:rsidRPr="00002EFA">
              <w:rPr>
                <w:rFonts w:ascii="Arial" w:eastAsia="Times New Roman" w:hAnsi="Arial" w:cs="Arial"/>
                <w:sz w:val="18"/>
                <w:szCs w:val="18"/>
                <w:lang w:val="es-ES" w:eastAsia="es-ES"/>
              </w:rPr>
              <w:t>20%</w:t>
            </w:r>
          </w:p>
        </w:tc>
      </w:tr>
      <w:tr w:rsidR="00002EFA" w:rsidRPr="00002EFA" w14:paraId="4CA51AE0" w14:textId="77777777" w:rsidTr="009F5BE8">
        <w:trPr>
          <w:trHeight w:val="44"/>
        </w:trPr>
        <w:tc>
          <w:tcPr>
            <w:tcW w:w="3259" w:type="dxa"/>
            <w:tcBorders>
              <w:top w:val="nil"/>
              <w:left w:val="single" w:sz="8" w:space="0" w:color="000000"/>
              <w:bottom w:val="single" w:sz="8" w:space="0" w:color="000000"/>
              <w:right w:val="single" w:sz="8" w:space="0" w:color="000000"/>
            </w:tcBorders>
            <w:shd w:val="clear" w:color="000000" w:fill="FFFFFF"/>
            <w:vAlign w:val="bottom"/>
            <w:hideMark/>
          </w:tcPr>
          <w:p w14:paraId="18688D26" w14:textId="77777777" w:rsidR="00002EFA" w:rsidRPr="00002EFA" w:rsidRDefault="00002EFA" w:rsidP="00002EFA">
            <w:pPr>
              <w:spacing w:after="0" w:line="240" w:lineRule="auto"/>
              <w:jc w:val="center"/>
              <w:rPr>
                <w:rFonts w:ascii="Arial" w:eastAsia="Times New Roman" w:hAnsi="Arial" w:cs="Arial"/>
                <w:sz w:val="18"/>
                <w:szCs w:val="18"/>
                <w:lang w:val="es-ES" w:eastAsia="es-ES"/>
              </w:rPr>
            </w:pPr>
            <w:r w:rsidRPr="00002EFA">
              <w:rPr>
                <w:rFonts w:ascii="Arial" w:eastAsia="Times New Roman" w:hAnsi="Arial" w:cs="Arial"/>
                <w:sz w:val="18"/>
                <w:szCs w:val="18"/>
                <w:lang w:val="es-ES" w:eastAsia="es-ES"/>
              </w:rPr>
              <w:t>Servicios de Emergencia</w:t>
            </w:r>
          </w:p>
        </w:tc>
        <w:tc>
          <w:tcPr>
            <w:tcW w:w="2146" w:type="dxa"/>
            <w:tcBorders>
              <w:top w:val="nil"/>
              <w:left w:val="nil"/>
              <w:bottom w:val="single" w:sz="8" w:space="0" w:color="000000"/>
              <w:right w:val="single" w:sz="8" w:space="0" w:color="000000"/>
            </w:tcBorders>
            <w:shd w:val="clear" w:color="000000" w:fill="FFFFFF"/>
            <w:vAlign w:val="bottom"/>
            <w:hideMark/>
          </w:tcPr>
          <w:p w14:paraId="7DFBA58C" w14:textId="77777777" w:rsidR="00002EFA" w:rsidRPr="00002EFA" w:rsidRDefault="00002EFA" w:rsidP="00002EFA">
            <w:pPr>
              <w:spacing w:after="0" w:line="240" w:lineRule="auto"/>
              <w:jc w:val="center"/>
              <w:rPr>
                <w:rFonts w:ascii="Arial" w:eastAsia="Times New Roman" w:hAnsi="Arial" w:cs="Arial"/>
                <w:sz w:val="18"/>
                <w:szCs w:val="18"/>
                <w:lang w:val="es-ES" w:eastAsia="es-ES"/>
              </w:rPr>
            </w:pPr>
            <w:r w:rsidRPr="00002EFA">
              <w:rPr>
                <w:rFonts w:ascii="Arial" w:eastAsia="Times New Roman" w:hAnsi="Arial" w:cs="Arial"/>
                <w:sz w:val="18"/>
                <w:szCs w:val="18"/>
                <w:lang w:val="es-ES" w:eastAsia="es-ES"/>
              </w:rPr>
              <w:t>100%</w:t>
            </w:r>
          </w:p>
        </w:tc>
        <w:tc>
          <w:tcPr>
            <w:tcW w:w="2446" w:type="dxa"/>
            <w:tcBorders>
              <w:top w:val="nil"/>
              <w:left w:val="nil"/>
              <w:bottom w:val="single" w:sz="8" w:space="0" w:color="000000"/>
              <w:right w:val="single" w:sz="8" w:space="0" w:color="000000"/>
            </w:tcBorders>
            <w:shd w:val="clear" w:color="000000" w:fill="FFFFFF"/>
            <w:vAlign w:val="bottom"/>
            <w:hideMark/>
          </w:tcPr>
          <w:p w14:paraId="3A0AD549" w14:textId="77777777" w:rsidR="00002EFA" w:rsidRPr="00002EFA" w:rsidRDefault="00002EFA" w:rsidP="00002EFA">
            <w:pPr>
              <w:spacing w:after="0" w:line="240" w:lineRule="auto"/>
              <w:jc w:val="center"/>
              <w:rPr>
                <w:rFonts w:ascii="Arial" w:eastAsia="Times New Roman" w:hAnsi="Arial" w:cs="Arial"/>
                <w:sz w:val="18"/>
                <w:szCs w:val="18"/>
                <w:lang w:val="es-ES" w:eastAsia="es-ES"/>
              </w:rPr>
            </w:pPr>
            <w:r w:rsidRPr="00002EFA">
              <w:rPr>
                <w:rFonts w:ascii="Arial" w:eastAsia="Times New Roman" w:hAnsi="Arial" w:cs="Arial"/>
                <w:sz w:val="18"/>
                <w:szCs w:val="18"/>
                <w:lang w:val="es-ES" w:eastAsia="es-ES"/>
              </w:rPr>
              <w:t>No Copago</w:t>
            </w:r>
          </w:p>
        </w:tc>
      </w:tr>
      <w:tr w:rsidR="00002EFA" w:rsidRPr="00002EFA" w14:paraId="2EE88380" w14:textId="77777777" w:rsidTr="009F5BE8">
        <w:trPr>
          <w:trHeight w:val="61"/>
        </w:trPr>
        <w:tc>
          <w:tcPr>
            <w:tcW w:w="3259" w:type="dxa"/>
            <w:tcBorders>
              <w:top w:val="nil"/>
              <w:left w:val="single" w:sz="8" w:space="0" w:color="000000"/>
              <w:bottom w:val="single" w:sz="8" w:space="0" w:color="000000"/>
              <w:right w:val="single" w:sz="8" w:space="0" w:color="000000"/>
            </w:tcBorders>
            <w:shd w:val="clear" w:color="000000" w:fill="FFFFFF"/>
            <w:vAlign w:val="bottom"/>
            <w:hideMark/>
          </w:tcPr>
          <w:p w14:paraId="7504D68B" w14:textId="77777777" w:rsidR="00002EFA" w:rsidRPr="00002EFA" w:rsidRDefault="00002EFA" w:rsidP="00002EFA">
            <w:pPr>
              <w:spacing w:after="0" w:line="240" w:lineRule="auto"/>
              <w:jc w:val="center"/>
              <w:rPr>
                <w:rFonts w:ascii="Arial" w:eastAsia="Times New Roman" w:hAnsi="Arial" w:cs="Arial"/>
                <w:sz w:val="18"/>
                <w:szCs w:val="18"/>
                <w:lang w:val="es-ES" w:eastAsia="es-ES"/>
              </w:rPr>
            </w:pPr>
            <w:r w:rsidRPr="00002EFA">
              <w:rPr>
                <w:rFonts w:ascii="Arial" w:eastAsia="Times New Roman" w:hAnsi="Arial" w:cs="Arial"/>
                <w:sz w:val="18"/>
                <w:szCs w:val="18"/>
                <w:lang w:val="es-ES" w:eastAsia="es-ES"/>
              </w:rPr>
              <w:t xml:space="preserve"> Vacunas</w:t>
            </w:r>
          </w:p>
        </w:tc>
        <w:tc>
          <w:tcPr>
            <w:tcW w:w="2146" w:type="dxa"/>
            <w:tcBorders>
              <w:top w:val="nil"/>
              <w:left w:val="nil"/>
              <w:bottom w:val="single" w:sz="8" w:space="0" w:color="000000"/>
              <w:right w:val="single" w:sz="8" w:space="0" w:color="000000"/>
            </w:tcBorders>
            <w:shd w:val="clear" w:color="000000" w:fill="FFFFFF"/>
            <w:vAlign w:val="bottom"/>
            <w:hideMark/>
          </w:tcPr>
          <w:p w14:paraId="55A78429" w14:textId="77777777" w:rsidR="00002EFA" w:rsidRPr="00002EFA" w:rsidRDefault="00002EFA" w:rsidP="00002EFA">
            <w:pPr>
              <w:spacing w:after="0" w:line="240" w:lineRule="auto"/>
              <w:jc w:val="center"/>
              <w:rPr>
                <w:rFonts w:ascii="Arial" w:eastAsia="Times New Roman" w:hAnsi="Arial" w:cs="Arial"/>
                <w:sz w:val="18"/>
                <w:szCs w:val="18"/>
                <w:lang w:val="es-ES" w:eastAsia="es-ES"/>
              </w:rPr>
            </w:pPr>
            <w:r w:rsidRPr="00002EFA">
              <w:rPr>
                <w:rFonts w:ascii="Arial" w:eastAsia="Times New Roman" w:hAnsi="Arial" w:cs="Arial"/>
                <w:sz w:val="18"/>
                <w:szCs w:val="18"/>
                <w:lang w:val="es-ES" w:eastAsia="es-ES"/>
              </w:rPr>
              <w:t>100%</w:t>
            </w:r>
          </w:p>
        </w:tc>
        <w:tc>
          <w:tcPr>
            <w:tcW w:w="2446" w:type="dxa"/>
            <w:tcBorders>
              <w:top w:val="nil"/>
              <w:left w:val="nil"/>
              <w:bottom w:val="single" w:sz="8" w:space="0" w:color="000000"/>
              <w:right w:val="single" w:sz="8" w:space="0" w:color="000000"/>
            </w:tcBorders>
            <w:shd w:val="clear" w:color="000000" w:fill="FFFFFF"/>
            <w:vAlign w:val="bottom"/>
            <w:hideMark/>
          </w:tcPr>
          <w:p w14:paraId="168607DE" w14:textId="77777777" w:rsidR="00002EFA" w:rsidRPr="00002EFA" w:rsidRDefault="00002EFA" w:rsidP="00002EFA">
            <w:pPr>
              <w:spacing w:after="0" w:line="240" w:lineRule="auto"/>
              <w:jc w:val="center"/>
              <w:rPr>
                <w:rFonts w:ascii="Arial" w:eastAsia="Times New Roman" w:hAnsi="Arial" w:cs="Arial"/>
                <w:sz w:val="18"/>
                <w:szCs w:val="18"/>
                <w:lang w:val="es-ES" w:eastAsia="es-ES"/>
              </w:rPr>
            </w:pPr>
            <w:r w:rsidRPr="00002EFA">
              <w:rPr>
                <w:rFonts w:ascii="Arial" w:eastAsia="Times New Roman" w:hAnsi="Arial" w:cs="Arial"/>
                <w:sz w:val="18"/>
                <w:szCs w:val="18"/>
                <w:lang w:val="es-ES" w:eastAsia="es-ES"/>
              </w:rPr>
              <w:t>No Copago</w:t>
            </w:r>
          </w:p>
        </w:tc>
      </w:tr>
    </w:tbl>
    <w:p w14:paraId="290993A7" w14:textId="6384E2DD" w:rsidR="00002EFA" w:rsidRPr="00002EFA" w:rsidRDefault="00002EFA" w:rsidP="00002EFA">
      <w:pPr>
        <w:jc w:val="both"/>
        <w:rPr>
          <w:rFonts w:ascii="Arial" w:eastAsiaTheme="minorEastAsia" w:hAnsi="Arial" w:cs="Arial"/>
          <w:b/>
          <w:lang w:eastAsia="es-DO"/>
        </w:rPr>
      </w:pPr>
      <w:r w:rsidRPr="00002EFA">
        <w:rPr>
          <w:rFonts w:ascii="Arial" w:eastAsia="Times New Roman" w:hAnsi="Arial" w:cs="Arial"/>
          <w:color w:val="000000"/>
          <w:sz w:val="18"/>
          <w:szCs w:val="18"/>
          <w:lang w:eastAsia="es-DO"/>
        </w:rPr>
        <w:t xml:space="preserve">         Fuente: Construcción propia desde información del PDSS, versión </w:t>
      </w:r>
      <w:r w:rsidR="00AA407E">
        <w:rPr>
          <w:rFonts w:ascii="Arial" w:eastAsia="Times New Roman" w:hAnsi="Arial" w:cs="Arial"/>
          <w:color w:val="000000"/>
          <w:sz w:val="18"/>
          <w:szCs w:val="18"/>
          <w:lang w:eastAsia="es-DO"/>
        </w:rPr>
        <w:t>9</w:t>
      </w:r>
      <w:r w:rsidRPr="00002EFA">
        <w:rPr>
          <w:rFonts w:ascii="Arial" w:eastAsia="Times New Roman" w:hAnsi="Arial" w:cs="Arial"/>
          <w:color w:val="000000"/>
          <w:sz w:val="18"/>
          <w:szCs w:val="18"/>
          <w:lang w:eastAsia="es-DO"/>
        </w:rPr>
        <w:t xml:space="preserve">.0. </w:t>
      </w:r>
    </w:p>
    <w:p w14:paraId="6F723273" w14:textId="77777777" w:rsidR="00002EFA" w:rsidRPr="00002EFA" w:rsidRDefault="00002EFA" w:rsidP="00002EFA">
      <w:pPr>
        <w:spacing w:line="276" w:lineRule="auto"/>
        <w:jc w:val="both"/>
        <w:rPr>
          <w:rFonts w:ascii="Arial" w:eastAsiaTheme="minorEastAsia" w:hAnsi="Arial" w:cs="Arial"/>
          <w:bCs/>
          <w:lang w:eastAsia="es-DO"/>
        </w:rPr>
      </w:pPr>
      <w:r w:rsidRPr="00002EFA">
        <w:rPr>
          <w:rFonts w:ascii="Arial" w:eastAsiaTheme="minorEastAsia" w:hAnsi="Arial" w:cs="Arial"/>
          <w:bCs/>
          <w:lang w:eastAsia="es-DO"/>
        </w:rPr>
        <w:t xml:space="preserve">Para la oferta de servicios de Promoción y Prevención al 100%, las Administradoras de Riesgos de Salud utilizan programas cerrados que les permitan el control de utilización, márgenes de precios y seguimiento a la adherencia a los protocolos de atención de esta población. Dentro de este grupo Promoción y Prevención (1) del PDSS se encuentran las vacunas, que en los casos que forman parte del Programa Ampliado de Inmunizaciones deben ser garantizadas al 100%. </w:t>
      </w:r>
    </w:p>
    <w:p w14:paraId="0B065C3E" w14:textId="610A4F3F" w:rsidR="00002EFA" w:rsidRPr="00002EFA" w:rsidRDefault="00002EFA" w:rsidP="00002EFA">
      <w:pPr>
        <w:spacing w:line="276" w:lineRule="auto"/>
        <w:jc w:val="both"/>
        <w:rPr>
          <w:rFonts w:ascii="Arial" w:eastAsiaTheme="minorEastAsia" w:hAnsi="Arial" w:cs="Arial"/>
          <w:bCs/>
          <w:lang w:eastAsia="es-DO"/>
        </w:rPr>
      </w:pPr>
      <w:r w:rsidRPr="00002EFA">
        <w:rPr>
          <w:rFonts w:ascii="Arial" w:eastAsiaTheme="minorEastAsia" w:hAnsi="Arial" w:cs="Arial"/>
          <w:bCs/>
          <w:lang w:eastAsia="es-DO"/>
        </w:rPr>
        <w:t xml:space="preserve">El en caso de las consultas médicas, el monto de diferencia de RD$ 100 pesos, existe solo en términos teóricos, establecido inicialmente para la consulta en atención primaria, sin embargo, el acceso libre a los distintos niveles de atención no ha viabilizado el control de consumos, estando cada especialidad en libertad de asignación de costos por consulta, con una cobertura estándar fijada en RD$ 500 pesos en la actualidad. </w:t>
      </w:r>
      <w:r w:rsidR="00C54C0C">
        <w:rPr>
          <w:rFonts w:ascii="Arial" w:eastAsiaTheme="minorEastAsia" w:hAnsi="Arial" w:cs="Arial"/>
          <w:bCs/>
          <w:lang w:eastAsia="es-DO"/>
        </w:rPr>
        <w:t xml:space="preserve">A este respecto existe además el Comité de Honorarios Profesionales, responsable de la definición de </w:t>
      </w:r>
      <w:proofErr w:type="spellStart"/>
      <w:r w:rsidR="00C54C0C">
        <w:rPr>
          <w:rFonts w:ascii="Arial" w:eastAsiaTheme="minorEastAsia" w:hAnsi="Arial" w:cs="Arial"/>
          <w:bCs/>
          <w:lang w:eastAsia="es-DO"/>
        </w:rPr>
        <w:t>limites</w:t>
      </w:r>
      <w:proofErr w:type="spellEnd"/>
      <w:r w:rsidR="00C54C0C">
        <w:rPr>
          <w:rFonts w:ascii="Arial" w:eastAsiaTheme="minorEastAsia" w:hAnsi="Arial" w:cs="Arial"/>
          <w:bCs/>
          <w:lang w:eastAsia="es-DO"/>
        </w:rPr>
        <w:t xml:space="preserve"> y topes de coberturas y diferencias relacionadas. </w:t>
      </w:r>
    </w:p>
    <w:p w14:paraId="0E0D70BF" w14:textId="77777777" w:rsidR="00002EFA" w:rsidRPr="00002EFA" w:rsidRDefault="00002EFA" w:rsidP="00002EFA">
      <w:pPr>
        <w:spacing w:line="276" w:lineRule="auto"/>
        <w:jc w:val="both"/>
        <w:rPr>
          <w:rFonts w:ascii="Arial" w:eastAsiaTheme="minorEastAsia" w:hAnsi="Arial" w:cs="Arial"/>
          <w:bCs/>
          <w:lang w:eastAsia="es-DO"/>
        </w:rPr>
      </w:pPr>
      <w:r w:rsidRPr="00002EFA">
        <w:rPr>
          <w:rFonts w:ascii="Arial" w:eastAsiaTheme="minorEastAsia" w:hAnsi="Arial" w:cs="Arial"/>
          <w:bCs/>
          <w:lang w:eastAsia="es-DO"/>
        </w:rPr>
        <w:t xml:space="preserve">Todos los servicios diagnósticos contemplados en el grupo 8, fueron contemplados para ser garantizado con una cobertura de 80%, de manera ilimitada en el tiempo y sin topes establecidos, siendo asumido por el afiliado el 20% de la factura en todos los consumos. </w:t>
      </w:r>
    </w:p>
    <w:p w14:paraId="34AB0809" w14:textId="77777777" w:rsidR="00002EFA" w:rsidRPr="00002EFA" w:rsidRDefault="00002EFA" w:rsidP="00002EFA">
      <w:pPr>
        <w:spacing w:after="0" w:line="240" w:lineRule="auto"/>
        <w:jc w:val="center"/>
        <w:rPr>
          <w:rFonts w:ascii="Arial" w:eastAsia="Times New Roman" w:hAnsi="Arial" w:cs="Arial"/>
          <w:b/>
          <w:bCs/>
          <w:color w:val="000000"/>
          <w:lang w:eastAsia="es-DO"/>
        </w:rPr>
      </w:pPr>
      <w:bookmarkStart w:id="2" w:name="_Hlk111023491"/>
    </w:p>
    <w:p w14:paraId="20600109" w14:textId="22F259D9" w:rsidR="00002EFA" w:rsidRPr="00002EFA" w:rsidRDefault="00002EFA" w:rsidP="00002EFA">
      <w:pPr>
        <w:spacing w:after="0" w:line="240" w:lineRule="auto"/>
        <w:jc w:val="center"/>
        <w:rPr>
          <w:rFonts w:ascii="Arial" w:eastAsia="Times New Roman" w:hAnsi="Arial" w:cs="Arial"/>
          <w:b/>
          <w:bCs/>
          <w:color w:val="000000"/>
          <w:lang w:eastAsia="es-DO"/>
        </w:rPr>
      </w:pPr>
      <w:r w:rsidRPr="00002EFA">
        <w:rPr>
          <w:rFonts w:ascii="Arial" w:eastAsia="Times New Roman" w:hAnsi="Arial" w:cs="Arial"/>
          <w:b/>
          <w:bCs/>
          <w:color w:val="000000"/>
          <w:lang w:eastAsia="es-DO"/>
        </w:rPr>
        <w:lastRenderedPageBreak/>
        <w:t xml:space="preserve">Cuadro No. </w:t>
      </w:r>
      <w:r w:rsidR="00F7454E">
        <w:rPr>
          <w:rFonts w:ascii="Arial" w:eastAsia="Times New Roman" w:hAnsi="Arial" w:cs="Arial"/>
          <w:b/>
          <w:bCs/>
          <w:color w:val="000000"/>
          <w:lang w:eastAsia="es-DO"/>
        </w:rPr>
        <w:t>5</w:t>
      </w:r>
      <w:r w:rsidRPr="00002EFA">
        <w:rPr>
          <w:rFonts w:ascii="Arial" w:eastAsia="Times New Roman" w:hAnsi="Arial" w:cs="Arial"/>
          <w:b/>
          <w:bCs/>
          <w:color w:val="000000"/>
          <w:lang w:eastAsia="es-DO"/>
        </w:rPr>
        <w:t xml:space="preserve">  </w:t>
      </w:r>
    </w:p>
    <w:p w14:paraId="1E147FDA" w14:textId="77777777" w:rsidR="00002EFA" w:rsidRPr="00002EFA" w:rsidRDefault="00002EFA" w:rsidP="00002EFA">
      <w:pPr>
        <w:spacing w:after="0"/>
        <w:jc w:val="center"/>
        <w:rPr>
          <w:rFonts w:ascii="Arial" w:eastAsia="Times New Roman" w:hAnsi="Arial" w:cs="Arial"/>
          <w:b/>
          <w:bCs/>
          <w:color w:val="000000"/>
          <w:lang w:eastAsia="es-DO"/>
        </w:rPr>
      </w:pPr>
      <w:r w:rsidRPr="00002EFA">
        <w:rPr>
          <w:rFonts w:ascii="Arial" w:eastAsia="Times New Roman" w:hAnsi="Arial" w:cs="Arial"/>
          <w:b/>
          <w:bCs/>
          <w:color w:val="000000"/>
          <w:lang w:eastAsia="es-DO"/>
        </w:rPr>
        <w:t>Descriptivo de Coberturas Medicamentos Ambulatorios</w:t>
      </w:r>
    </w:p>
    <w:p w14:paraId="13798FE9" w14:textId="77777777" w:rsidR="00002EFA" w:rsidRPr="00002EFA" w:rsidRDefault="00002EFA" w:rsidP="00002EFA">
      <w:pPr>
        <w:spacing w:after="0"/>
        <w:jc w:val="center"/>
        <w:rPr>
          <w:rFonts w:ascii="Arial" w:eastAsia="Times New Roman" w:hAnsi="Arial" w:cs="Arial"/>
          <w:b/>
          <w:bCs/>
          <w:color w:val="000000"/>
          <w:lang w:eastAsia="es-DO"/>
        </w:rPr>
      </w:pPr>
      <w:r w:rsidRPr="00002EFA">
        <w:rPr>
          <w:rFonts w:ascii="Arial" w:eastAsia="Times New Roman" w:hAnsi="Arial" w:cs="Arial"/>
          <w:b/>
          <w:bCs/>
          <w:color w:val="000000"/>
          <w:lang w:eastAsia="es-DO"/>
        </w:rPr>
        <w:t xml:space="preserve"> Catálogo de Prestaciones del Plan de Servicios de Salud (PDSS)</w:t>
      </w:r>
    </w:p>
    <w:tbl>
      <w:tblPr>
        <w:tblW w:w="8234" w:type="dxa"/>
        <w:tblCellMar>
          <w:left w:w="70" w:type="dxa"/>
          <w:right w:w="70" w:type="dxa"/>
        </w:tblCellMar>
        <w:tblLook w:val="04A0" w:firstRow="1" w:lastRow="0" w:firstColumn="1" w:lastColumn="0" w:noHBand="0" w:noVBand="1"/>
      </w:tblPr>
      <w:tblGrid>
        <w:gridCol w:w="2297"/>
        <w:gridCol w:w="740"/>
        <w:gridCol w:w="1563"/>
        <w:gridCol w:w="1927"/>
        <w:gridCol w:w="1707"/>
      </w:tblGrid>
      <w:tr w:rsidR="00002EFA" w:rsidRPr="00002EFA" w14:paraId="13CF0F65" w14:textId="77777777" w:rsidTr="009F5BE8">
        <w:trPr>
          <w:trHeight w:val="502"/>
        </w:trPr>
        <w:tc>
          <w:tcPr>
            <w:tcW w:w="2297" w:type="dxa"/>
            <w:tcBorders>
              <w:top w:val="single" w:sz="4" w:space="0" w:color="auto"/>
              <w:left w:val="single" w:sz="4" w:space="0" w:color="auto"/>
              <w:bottom w:val="single" w:sz="4" w:space="0" w:color="auto"/>
              <w:right w:val="single" w:sz="4" w:space="0" w:color="auto"/>
            </w:tcBorders>
            <w:shd w:val="clear" w:color="000000" w:fill="333F4F"/>
            <w:vAlign w:val="bottom"/>
            <w:hideMark/>
          </w:tcPr>
          <w:bookmarkEnd w:id="2"/>
          <w:p w14:paraId="39929C96" w14:textId="77777777" w:rsidR="00002EFA" w:rsidRPr="00002EFA" w:rsidRDefault="00002EFA" w:rsidP="00002EFA">
            <w:pPr>
              <w:spacing w:after="0" w:line="240" w:lineRule="auto"/>
              <w:jc w:val="center"/>
              <w:rPr>
                <w:rFonts w:ascii="Arial" w:eastAsia="Times New Roman" w:hAnsi="Arial" w:cs="Arial"/>
                <w:b/>
                <w:bCs/>
                <w:color w:val="FFFFFF"/>
                <w:sz w:val="18"/>
                <w:szCs w:val="18"/>
                <w:lang w:val="es-ES" w:eastAsia="es-ES"/>
              </w:rPr>
            </w:pPr>
            <w:r w:rsidRPr="00002EFA">
              <w:rPr>
                <w:rFonts w:ascii="Arial" w:eastAsia="Times New Roman" w:hAnsi="Arial" w:cs="Arial"/>
                <w:b/>
                <w:bCs/>
                <w:color w:val="FFFFFF"/>
                <w:sz w:val="18"/>
                <w:szCs w:val="18"/>
                <w:lang w:val="es-ES" w:eastAsia="es-ES"/>
              </w:rPr>
              <w:t>Tipo de Cobertura</w:t>
            </w:r>
          </w:p>
        </w:tc>
        <w:tc>
          <w:tcPr>
            <w:tcW w:w="740" w:type="dxa"/>
            <w:tcBorders>
              <w:top w:val="single" w:sz="4" w:space="0" w:color="auto"/>
              <w:left w:val="nil"/>
              <w:bottom w:val="single" w:sz="4" w:space="0" w:color="auto"/>
              <w:right w:val="single" w:sz="4" w:space="0" w:color="auto"/>
            </w:tcBorders>
            <w:shd w:val="clear" w:color="000000" w:fill="333F4F"/>
            <w:vAlign w:val="bottom"/>
            <w:hideMark/>
          </w:tcPr>
          <w:p w14:paraId="488DF026" w14:textId="77777777" w:rsidR="00002EFA" w:rsidRPr="00002EFA" w:rsidRDefault="00002EFA" w:rsidP="00002EFA">
            <w:pPr>
              <w:spacing w:after="0" w:line="240" w:lineRule="auto"/>
              <w:jc w:val="center"/>
              <w:rPr>
                <w:rFonts w:ascii="Arial" w:eastAsia="Times New Roman" w:hAnsi="Arial" w:cs="Arial"/>
                <w:b/>
                <w:bCs/>
                <w:color w:val="FFFFFF"/>
                <w:sz w:val="18"/>
                <w:szCs w:val="18"/>
                <w:lang w:val="es-ES" w:eastAsia="es-ES"/>
              </w:rPr>
            </w:pPr>
            <w:r w:rsidRPr="00002EFA">
              <w:rPr>
                <w:rFonts w:ascii="Arial" w:eastAsia="Times New Roman" w:hAnsi="Arial" w:cs="Arial"/>
                <w:b/>
                <w:bCs/>
                <w:color w:val="FFFFFF"/>
                <w:sz w:val="18"/>
                <w:szCs w:val="18"/>
                <w:lang w:val="es-ES" w:eastAsia="es-ES"/>
              </w:rPr>
              <w:t>Grupo PDSS</w:t>
            </w:r>
          </w:p>
        </w:tc>
        <w:tc>
          <w:tcPr>
            <w:tcW w:w="1563" w:type="dxa"/>
            <w:tcBorders>
              <w:top w:val="single" w:sz="4" w:space="0" w:color="auto"/>
              <w:left w:val="nil"/>
              <w:bottom w:val="single" w:sz="4" w:space="0" w:color="auto"/>
              <w:right w:val="single" w:sz="4" w:space="0" w:color="auto"/>
            </w:tcBorders>
            <w:shd w:val="clear" w:color="000000" w:fill="333F4F"/>
            <w:vAlign w:val="bottom"/>
            <w:hideMark/>
          </w:tcPr>
          <w:p w14:paraId="0842AA7D" w14:textId="77777777" w:rsidR="00002EFA" w:rsidRPr="00002EFA" w:rsidRDefault="00002EFA" w:rsidP="00002EFA">
            <w:pPr>
              <w:spacing w:after="0" w:line="240" w:lineRule="auto"/>
              <w:jc w:val="center"/>
              <w:rPr>
                <w:rFonts w:ascii="Arial" w:eastAsia="Times New Roman" w:hAnsi="Arial" w:cs="Arial"/>
                <w:b/>
                <w:bCs/>
                <w:color w:val="FFFFFF"/>
                <w:sz w:val="18"/>
                <w:szCs w:val="18"/>
                <w:lang w:val="es-ES" w:eastAsia="es-ES"/>
              </w:rPr>
            </w:pPr>
            <w:r w:rsidRPr="00002EFA">
              <w:rPr>
                <w:rFonts w:ascii="Arial" w:eastAsia="Times New Roman" w:hAnsi="Arial" w:cs="Arial"/>
                <w:b/>
                <w:bCs/>
                <w:color w:val="FFFFFF"/>
                <w:sz w:val="18"/>
                <w:szCs w:val="18"/>
                <w:lang w:val="es-ES" w:eastAsia="es-ES"/>
              </w:rPr>
              <w:t>% de Cobertura</w:t>
            </w:r>
          </w:p>
        </w:tc>
        <w:tc>
          <w:tcPr>
            <w:tcW w:w="1927" w:type="dxa"/>
            <w:tcBorders>
              <w:top w:val="single" w:sz="4" w:space="0" w:color="auto"/>
              <w:left w:val="nil"/>
              <w:bottom w:val="single" w:sz="4" w:space="0" w:color="auto"/>
              <w:right w:val="single" w:sz="4" w:space="0" w:color="auto"/>
            </w:tcBorders>
            <w:shd w:val="clear" w:color="000000" w:fill="333F4F"/>
            <w:vAlign w:val="bottom"/>
            <w:hideMark/>
          </w:tcPr>
          <w:p w14:paraId="0093383C" w14:textId="77777777" w:rsidR="00002EFA" w:rsidRPr="00002EFA" w:rsidRDefault="00002EFA" w:rsidP="00002EFA">
            <w:pPr>
              <w:spacing w:after="0" w:line="240" w:lineRule="auto"/>
              <w:jc w:val="center"/>
              <w:rPr>
                <w:rFonts w:ascii="Arial" w:eastAsia="Times New Roman" w:hAnsi="Arial" w:cs="Arial"/>
                <w:b/>
                <w:bCs/>
                <w:color w:val="FFFFFF"/>
                <w:sz w:val="18"/>
                <w:szCs w:val="18"/>
                <w:lang w:val="es-ES" w:eastAsia="es-ES"/>
              </w:rPr>
            </w:pPr>
            <w:r w:rsidRPr="00002EFA">
              <w:rPr>
                <w:rFonts w:ascii="Arial" w:eastAsia="Times New Roman" w:hAnsi="Arial" w:cs="Arial"/>
                <w:b/>
                <w:bCs/>
                <w:color w:val="FFFFFF"/>
                <w:sz w:val="18"/>
                <w:szCs w:val="18"/>
                <w:lang w:val="es-ES" w:eastAsia="es-ES"/>
              </w:rPr>
              <w:t>Copago/Diferencia</w:t>
            </w:r>
          </w:p>
        </w:tc>
        <w:tc>
          <w:tcPr>
            <w:tcW w:w="1707" w:type="dxa"/>
            <w:tcBorders>
              <w:top w:val="nil"/>
              <w:left w:val="nil"/>
              <w:bottom w:val="nil"/>
              <w:right w:val="single" w:sz="4" w:space="0" w:color="auto"/>
            </w:tcBorders>
            <w:shd w:val="clear" w:color="000000" w:fill="333F4F"/>
            <w:vAlign w:val="bottom"/>
            <w:hideMark/>
          </w:tcPr>
          <w:p w14:paraId="2AE0F977" w14:textId="77777777" w:rsidR="00002EFA" w:rsidRPr="00002EFA" w:rsidRDefault="00002EFA" w:rsidP="00002EFA">
            <w:pPr>
              <w:spacing w:after="0" w:line="240" w:lineRule="auto"/>
              <w:jc w:val="center"/>
              <w:rPr>
                <w:rFonts w:ascii="Arial" w:eastAsia="Times New Roman" w:hAnsi="Arial" w:cs="Arial"/>
                <w:b/>
                <w:bCs/>
                <w:color w:val="FFFFFF"/>
                <w:sz w:val="18"/>
                <w:szCs w:val="18"/>
                <w:lang w:val="es-ES" w:eastAsia="es-ES"/>
              </w:rPr>
            </w:pPr>
            <w:r w:rsidRPr="00002EFA">
              <w:rPr>
                <w:rFonts w:ascii="Arial" w:eastAsia="Times New Roman" w:hAnsi="Arial" w:cs="Arial"/>
                <w:b/>
                <w:bCs/>
                <w:color w:val="FFFFFF"/>
                <w:sz w:val="18"/>
                <w:szCs w:val="18"/>
                <w:lang w:val="es-ES" w:eastAsia="es-ES"/>
              </w:rPr>
              <w:t>Tope cobertura año póliza</w:t>
            </w:r>
          </w:p>
        </w:tc>
      </w:tr>
      <w:tr w:rsidR="00002EFA" w:rsidRPr="00002EFA" w14:paraId="34A8218D" w14:textId="77777777" w:rsidTr="009F5BE8">
        <w:trPr>
          <w:trHeight w:val="710"/>
        </w:trPr>
        <w:tc>
          <w:tcPr>
            <w:tcW w:w="2297" w:type="dxa"/>
            <w:tcBorders>
              <w:top w:val="single" w:sz="8" w:space="0" w:color="000000"/>
              <w:left w:val="single" w:sz="8" w:space="0" w:color="000000"/>
              <w:bottom w:val="nil"/>
              <w:right w:val="single" w:sz="8" w:space="0" w:color="000000"/>
            </w:tcBorders>
            <w:shd w:val="clear" w:color="000000" w:fill="FFFFFF"/>
            <w:vAlign w:val="center"/>
            <w:hideMark/>
          </w:tcPr>
          <w:p w14:paraId="098E4769" w14:textId="77777777" w:rsidR="00002EFA" w:rsidRPr="00002EFA" w:rsidRDefault="00002EFA" w:rsidP="00002EFA">
            <w:pPr>
              <w:spacing w:after="0" w:line="240" w:lineRule="auto"/>
              <w:rPr>
                <w:rFonts w:ascii="Arial" w:eastAsia="Times New Roman" w:hAnsi="Arial" w:cs="Arial"/>
                <w:sz w:val="18"/>
                <w:szCs w:val="18"/>
                <w:lang w:val="es-ES" w:eastAsia="es-ES"/>
              </w:rPr>
            </w:pPr>
            <w:r w:rsidRPr="00002EFA">
              <w:rPr>
                <w:rFonts w:ascii="Arial" w:eastAsia="Times New Roman" w:hAnsi="Arial" w:cs="Arial"/>
                <w:sz w:val="18"/>
                <w:szCs w:val="18"/>
                <w:lang w:val="es-ES" w:eastAsia="es-ES"/>
              </w:rPr>
              <w:t>Medicamentos ambulatorios</w:t>
            </w:r>
          </w:p>
        </w:tc>
        <w:tc>
          <w:tcPr>
            <w:tcW w:w="740" w:type="dxa"/>
            <w:tcBorders>
              <w:top w:val="single" w:sz="8" w:space="0" w:color="000000"/>
              <w:left w:val="nil"/>
              <w:bottom w:val="nil"/>
              <w:right w:val="single" w:sz="8" w:space="0" w:color="000000"/>
            </w:tcBorders>
            <w:shd w:val="clear" w:color="000000" w:fill="FFFFFF"/>
            <w:vAlign w:val="center"/>
            <w:hideMark/>
          </w:tcPr>
          <w:p w14:paraId="32563B55" w14:textId="77777777" w:rsidR="00002EFA" w:rsidRPr="00002EFA" w:rsidRDefault="00002EFA" w:rsidP="00002EFA">
            <w:pPr>
              <w:spacing w:after="0" w:line="240" w:lineRule="auto"/>
              <w:jc w:val="center"/>
              <w:rPr>
                <w:rFonts w:ascii="Arial" w:eastAsia="Times New Roman" w:hAnsi="Arial" w:cs="Arial"/>
                <w:sz w:val="18"/>
                <w:szCs w:val="18"/>
                <w:lang w:val="es-ES" w:eastAsia="es-ES"/>
              </w:rPr>
            </w:pPr>
            <w:r w:rsidRPr="00002EFA">
              <w:rPr>
                <w:rFonts w:ascii="Arial" w:eastAsia="Times New Roman" w:hAnsi="Arial" w:cs="Arial"/>
                <w:sz w:val="18"/>
                <w:szCs w:val="18"/>
                <w:lang w:val="es-ES" w:eastAsia="es-ES"/>
              </w:rPr>
              <w:t>12</w:t>
            </w:r>
          </w:p>
        </w:tc>
        <w:tc>
          <w:tcPr>
            <w:tcW w:w="1563" w:type="dxa"/>
            <w:tcBorders>
              <w:top w:val="single" w:sz="8" w:space="0" w:color="000000"/>
              <w:left w:val="nil"/>
              <w:bottom w:val="nil"/>
              <w:right w:val="single" w:sz="8" w:space="0" w:color="000000"/>
            </w:tcBorders>
            <w:shd w:val="clear" w:color="000000" w:fill="FFFFFF"/>
            <w:vAlign w:val="center"/>
            <w:hideMark/>
          </w:tcPr>
          <w:p w14:paraId="312F0635" w14:textId="77777777" w:rsidR="00002EFA" w:rsidRPr="00002EFA" w:rsidRDefault="00002EFA" w:rsidP="00002EFA">
            <w:pPr>
              <w:spacing w:after="0" w:line="240" w:lineRule="auto"/>
              <w:jc w:val="center"/>
              <w:rPr>
                <w:rFonts w:ascii="Arial" w:eastAsia="Times New Roman" w:hAnsi="Arial" w:cs="Arial"/>
                <w:sz w:val="18"/>
                <w:szCs w:val="18"/>
                <w:lang w:val="es-ES" w:eastAsia="es-ES"/>
              </w:rPr>
            </w:pPr>
            <w:r w:rsidRPr="00002EFA">
              <w:rPr>
                <w:rFonts w:ascii="Arial" w:eastAsia="Times New Roman" w:hAnsi="Arial" w:cs="Arial"/>
                <w:sz w:val="18"/>
                <w:szCs w:val="18"/>
                <w:lang w:val="es-ES" w:eastAsia="es-ES"/>
              </w:rPr>
              <w:t>70%</w:t>
            </w:r>
          </w:p>
        </w:tc>
        <w:tc>
          <w:tcPr>
            <w:tcW w:w="1927" w:type="dxa"/>
            <w:tcBorders>
              <w:top w:val="single" w:sz="8" w:space="0" w:color="000000"/>
              <w:left w:val="nil"/>
              <w:bottom w:val="nil"/>
              <w:right w:val="single" w:sz="8" w:space="0" w:color="000000"/>
            </w:tcBorders>
            <w:shd w:val="clear" w:color="000000" w:fill="FFFFFF"/>
            <w:vAlign w:val="center"/>
            <w:hideMark/>
          </w:tcPr>
          <w:p w14:paraId="740DE4AC" w14:textId="77777777" w:rsidR="00002EFA" w:rsidRPr="00002EFA" w:rsidRDefault="00002EFA" w:rsidP="00002EFA">
            <w:pPr>
              <w:spacing w:after="0" w:line="240" w:lineRule="auto"/>
              <w:jc w:val="center"/>
              <w:rPr>
                <w:rFonts w:ascii="Arial" w:eastAsia="Times New Roman" w:hAnsi="Arial" w:cs="Arial"/>
                <w:sz w:val="18"/>
                <w:szCs w:val="18"/>
                <w:lang w:val="es-ES" w:eastAsia="es-ES"/>
              </w:rPr>
            </w:pPr>
            <w:r w:rsidRPr="00002EFA">
              <w:rPr>
                <w:rFonts w:ascii="Arial" w:eastAsia="Times New Roman" w:hAnsi="Arial" w:cs="Arial"/>
                <w:sz w:val="18"/>
                <w:szCs w:val="18"/>
                <w:lang w:val="es-ES" w:eastAsia="es-ES"/>
              </w:rPr>
              <w:t>30%</w:t>
            </w:r>
          </w:p>
        </w:tc>
        <w:tc>
          <w:tcPr>
            <w:tcW w:w="1707" w:type="dxa"/>
            <w:tcBorders>
              <w:top w:val="single" w:sz="8" w:space="0" w:color="000000"/>
              <w:left w:val="nil"/>
              <w:bottom w:val="single" w:sz="8" w:space="0" w:color="000000"/>
              <w:right w:val="single" w:sz="8" w:space="0" w:color="000000"/>
            </w:tcBorders>
            <w:shd w:val="clear" w:color="000000" w:fill="FFFFFF"/>
            <w:vAlign w:val="center"/>
            <w:hideMark/>
          </w:tcPr>
          <w:p w14:paraId="540A92A2" w14:textId="77777777" w:rsidR="00002EFA" w:rsidRPr="00002EFA" w:rsidRDefault="00002EFA" w:rsidP="00002EFA">
            <w:pPr>
              <w:spacing w:after="0" w:line="240" w:lineRule="auto"/>
              <w:jc w:val="center"/>
              <w:rPr>
                <w:rFonts w:ascii="Arial" w:eastAsia="Times New Roman" w:hAnsi="Arial" w:cs="Arial"/>
                <w:sz w:val="18"/>
                <w:szCs w:val="18"/>
                <w:lang w:val="es-ES" w:eastAsia="es-ES"/>
              </w:rPr>
            </w:pPr>
            <w:r w:rsidRPr="00002EFA">
              <w:rPr>
                <w:rFonts w:ascii="Arial" w:eastAsia="Times New Roman" w:hAnsi="Arial" w:cs="Arial"/>
                <w:sz w:val="18"/>
                <w:szCs w:val="18"/>
                <w:lang w:val="es-ES" w:eastAsia="es-ES"/>
              </w:rPr>
              <w:t xml:space="preserve">RD$8,000.00 </w:t>
            </w:r>
          </w:p>
        </w:tc>
      </w:tr>
      <w:tr w:rsidR="00002EFA" w:rsidRPr="00002EFA" w14:paraId="050070B1" w14:textId="77777777" w:rsidTr="009F5BE8">
        <w:trPr>
          <w:trHeight w:val="488"/>
        </w:trPr>
        <w:tc>
          <w:tcPr>
            <w:tcW w:w="2297"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311BE9C0" w14:textId="77777777" w:rsidR="00002EFA" w:rsidRPr="00002EFA" w:rsidRDefault="00002EFA" w:rsidP="0013113D">
            <w:pPr>
              <w:spacing w:after="0" w:line="240" w:lineRule="auto"/>
              <w:rPr>
                <w:rFonts w:ascii="Arial" w:eastAsia="Times New Roman" w:hAnsi="Arial" w:cs="Arial"/>
                <w:sz w:val="18"/>
                <w:szCs w:val="18"/>
                <w:lang w:val="es-ES" w:eastAsia="es-ES"/>
              </w:rPr>
            </w:pPr>
            <w:r w:rsidRPr="00002EFA">
              <w:rPr>
                <w:rFonts w:ascii="Arial" w:eastAsia="Times New Roman" w:hAnsi="Arial" w:cs="Arial"/>
                <w:sz w:val="18"/>
                <w:szCs w:val="18"/>
                <w:lang w:val="es-ES" w:eastAsia="es-ES"/>
              </w:rPr>
              <w:t>Procedimientos y tratamientos de Alto Costo.</w:t>
            </w:r>
          </w:p>
        </w:tc>
        <w:tc>
          <w:tcPr>
            <w:tcW w:w="740" w:type="dxa"/>
            <w:tcBorders>
              <w:top w:val="single" w:sz="8" w:space="0" w:color="000000"/>
              <w:left w:val="nil"/>
              <w:bottom w:val="single" w:sz="8" w:space="0" w:color="000000"/>
              <w:right w:val="single" w:sz="8" w:space="0" w:color="000000"/>
            </w:tcBorders>
            <w:shd w:val="clear" w:color="000000" w:fill="FFFFFF"/>
            <w:vAlign w:val="center"/>
            <w:hideMark/>
          </w:tcPr>
          <w:p w14:paraId="16E34830" w14:textId="77777777" w:rsidR="00002EFA" w:rsidRPr="00002EFA" w:rsidRDefault="00002EFA" w:rsidP="00002EFA">
            <w:pPr>
              <w:spacing w:after="0" w:line="240" w:lineRule="auto"/>
              <w:jc w:val="center"/>
              <w:rPr>
                <w:rFonts w:ascii="Arial" w:eastAsia="Times New Roman" w:hAnsi="Arial" w:cs="Arial"/>
                <w:sz w:val="18"/>
                <w:szCs w:val="18"/>
                <w:lang w:val="es-ES" w:eastAsia="es-ES"/>
              </w:rPr>
            </w:pPr>
            <w:r w:rsidRPr="00002EFA">
              <w:rPr>
                <w:rFonts w:ascii="Arial" w:eastAsia="Times New Roman" w:hAnsi="Arial" w:cs="Arial"/>
                <w:sz w:val="18"/>
                <w:szCs w:val="18"/>
                <w:lang w:val="es-ES" w:eastAsia="es-ES"/>
              </w:rPr>
              <w:t>9</w:t>
            </w:r>
          </w:p>
        </w:tc>
        <w:tc>
          <w:tcPr>
            <w:tcW w:w="1563" w:type="dxa"/>
            <w:tcBorders>
              <w:top w:val="single" w:sz="8" w:space="0" w:color="000000"/>
              <w:left w:val="nil"/>
              <w:bottom w:val="single" w:sz="8" w:space="0" w:color="000000"/>
              <w:right w:val="single" w:sz="8" w:space="0" w:color="000000"/>
            </w:tcBorders>
            <w:shd w:val="clear" w:color="000000" w:fill="FFFFFF"/>
            <w:vAlign w:val="center"/>
            <w:hideMark/>
          </w:tcPr>
          <w:p w14:paraId="28552052" w14:textId="77777777" w:rsidR="00002EFA" w:rsidRPr="00002EFA" w:rsidRDefault="00002EFA" w:rsidP="00002EFA">
            <w:pPr>
              <w:spacing w:after="0" w:line="240" w:lineRule="auto"/>
              <w:jc w:val="center"/>
              <w:rPr>
                <w:rFonts w:ascii="Arial" w:eastAsia="Times New Roman" w:hAnsi="Arial" w:cs="Arial"/>
                <w:sz w:val="18"/>
                <w:szCs w:val="18"/>
                <w:lang w:val="es-ES" w:eastAsia="es-ES"/>
              </w:rPr>
            </w:pPr>
            <w:r w:rsidRPr="00002EFA">
              <w:rPr>
                <w:rFonts w:ascii="Arial" w:eastAsia="Times New Roman" w:hAnsi="Arial" w:cs="Arial"/>
                <w:sz w:val="18"/>
                <w:szCs w:val="18"/>
                <w:lang w:val="es-ES" w:eastAsia="es-ES"/>
              </w:rPr>
              <w:t>80%</w:t>
            </w:r>
          </w:p>
        </w:tc>
        <w:tc>
          <w:tcPr>
            <w:tcW w:w="1927" w:type="dxa"/>
            <w:tcBorders>
              <w:top w:val="single" w:sz="8" w:space="0" w:color="000000"/>
              <w:left w:val="nil"/>
              <w:bottom w:val="single" w:sz="8" w:space="0" w:color="000000"/>
              <w:right w:val="single" w:sz="8" w:space="0" w:color="000000"/>
            </w:tcBorders>
            <w:shd w:val="clear" w:color="000000" w:fill="FFFFFF"/>
            <w:vAlign w:val="center"/>
            <w:hideMark/>
          </w:tcPr>
          <w:p w14:paraId="64C5BD2F" w14:textId="77777777" w:rsidR="00002EFA" w:rsidRPr="00002EFA" w:rsidRDefault="00002EFA" w:rsidP="00002EFA">
            <w:pPr>
              <w:spacing w:after="0" w:line="240" w:lineRule="auto"/>
              <w:jc w:val="center"/>
              <w:rPr>
                <w:rFonts w:ascii="Arial" w:eastAsia="Times New Roman" w:hAnsi="Arial" w:cs="Arial"/>
                <w:sz w:val="18"/>
                <w:szCs w:val="18"/>
                <w:lang w:val="es-ES" w:eastAsia="es-ES"/>
              </w:rPr>
            </w:pPr>
            <w:r w:rsidRPr="00002EFA">
              <w:rPr>
                <w:rFonts w:ascii="Arial" w:eastAsia="Times New Roman" w:hAnsi="Arial" w:cs="Arial"/>
                <w:sz w:val="18"/>
                <w:szCs w:val="18"/>
                <w:lang w:val="es-ES" w:eastAsia="es-ES"/>
              </w:rPr>
              <w:t>20%</w:t>
            </w:r>
          </w:p>
        </w:tc>
        <w:tc>
          <w:tcPr>
            <w:tcW w:w="1707" w:type="dxa"/>
            <w:tcBorders>
              <w:top w:val="nil"/>
              <w:left w:val="nil"/>
              <w:bottom w:val="single" w:sz="8" w:space="0" w:color="000000"/>
              <w:right w:val="single" w:sz="8" w:space="0" w:color="000000"/>
            </w:tcBorders>
            <w:shd w:val="clear" w:color="000000" w:fill="FFFFFF"/>
            <w:vAlign w:val="center"/>
            <w:hideMark/>
          </w:tcPr>
          <w:p w14:paraId="10F79449" w14:textId="3E2476DE" w:rsidR="00002EFA" w:rsidRPr="00002EFA" w:rsidRDefault="00002EFA" w:rsidP="00002EFA">
            <w:pPr>
              <w:spacing w:after="0" w:line="240" w:lineRule="auto"/>
              <w:jc w:val="center"/>
              <w:rPr>
                <w:rFonts w:ascii="Arial" w:eastAsia="Times New Roman" w:hAnsi="Arial" w:cs="Arial"/>
                <w:sz w:val="18"/>
                <w:szCs w:val="18"/>
                <w:lang w:val="es-ES" w:eastAsia="es-ES"/>
              </w:rPr>
            </w:pPr>
            <w:r w:rsidRPr="00002EFA">
              <w:rPr>
                <w:rFonts w:ascii="Arial" w:eastAsia="Times New Roman" w:hAnsi="Arial" w:cs="Arial"/>
                <w:sz w:val="18"/>
                <w:szCs w:val="18"/>
                <w:lang w:val="es-ES" w:eastAsia="es-ES"/>
              </w:rPr>
              <w:t>RD$1,000.000</w:t>
            </w:r>
            <w:r w:rsidR="00C54C0C">
              <w:rPr>
                <w:rFonts w:ascii="Arial" w:eastAsia="Times New Roman" w:hAnsi="Arial" w:cs="Arial"/>
                <w:sz w:val="18"/>
                <w:szCs w:val="18"/>
                <w:lang w:val="es-ES" w:eastAsia="es-ES"/>
              </w:rPr>
              <w:t>.00</w:t>
            </w:r>
          </w:p>
        </w:tc>
      </w:tr>
      <w:tr w:rsidR="00002EFA" w:rsidRPr="00002EFA" w14:paraId="6658C343" w14:textId="77777777" w:rsidTr="009F5BE8">
        <w:trPr>
          <w:trHeight w:val="452"/>
        </w:trPr>
        <w:tc>
          <w:tcPr>
            <w:tcW w:w="2297" w:type="dxa"/>
            <w:tcBorders>
              <w:top w:val="nil"/>
              <w:left w:val="single" w:sz="8" w:space="0" w:color="000000"/>
              <w:bottom w:val="single" w:sz="8" w:space="0" w:color="000000"/>
              <w:right w:val="single" w:sz="8" w:space="0" w:color="000000"/>
            </w:tcBorders>
            <w:shd w:val="clear" w:color="000000" w:fill="FFFFFF"/>
            <w:vAlign w:val="center"/>
            <w:hideMark/>
          </w:tcPr>
          <w:p w14:paraId="434B98EC" w14:textId="77777777" w:rsidR="00002EFA" w:rsidRPr="00002EFA" w:rsidRDefault="00002EFA" w:rsidP="00002EFA">
            <w:pPr>
              <w:spacing w:after="0" w:line="240" w:lineRule="auto"/>
              <w:jc w:val="both"/>
              <w:rPr>
                <w:rFonts w:ascii="Arial" w:eastAsia="Times New Roman" w:hAnsi="Arial" w:cs="Arial"/>
                <w:sz w:val="18"/>
                <w:szCs w:val="18"/>
                <w:lang w:val="es-ES" w:eastAsia="es-ES"/>
              </w:rPr>
            </w:pPr>
            <w:r w:rsidRPr="00002EFA">
              <w:rPr>
                <w:rFonts w:ascii="Arial" w:eastAsia="Times New Roman" w:hAnsi="Arial" w:cs="Arial"/>
                <w:sz w:val="18"/>
                <w:szCs w:val="18"/>
                <w:lang w:val="es-ES" w:eastAsia="es-ES"/>
              </w:rPr>
              <w:t xml:space="preserve">Medicamentos Inmunosupresores </w:t>
            </w:r>
          </w:p>
        </w:tc>
        <w:tc>
          <w:tcPr>
            <w:tcW w:w="740" w:type="dxa"/>
            <w:tcBorders>
              <w:top w:val="nil"/>
              <w:left w:val="nil"/>
              <w:bottom w:val="single" w:sz="8" w:space="0" w:color="000000"/>
              <w:right w:val="single" w:sz="8" w:space="0" w:color="000000"/>
            </w:tcBorders>
            <w:shd w:val="clear" w:color="000000" w:fill="FFFFFF"/>
            <w:vAlign w:val="center"/>
            <w:hideMark/>
          </w:tcPr>
          <w:p w14:paraId="463676FE" w14:textId="77777777" w:rsidR="00002EFA" w:rsidRPr="00002EFA" w:rsidRDefault="00002EFA" w:rsidP="00002EFA">
            <w:pPr>
              <w:spacing w:after="0" w:line="240" w:lineRule="auto"/>
              <w:jc w:val="center"/>
              <w:rPr>
                <w:rFonts w:ascii="Arial" w:eastAsia="Times New Roman" w:hAnsi="Arial" w:cs="Arial"/>
                <w:sz w:val="18"/>
                <w:szCs w:val="18"/>
                <w:lang w:val="es-ES" w:eastAsia="es-ES"/>
              </w:rPr>
            </w:pPr>
            <w:r w:rsidRPr="00002EFA">
              <w:rPr>
                <w:rFonts w:ascii="Arial" w:eastAsia="Times New Roman" w:hAnsi="Arial" w:cs="Arial"/>
                <w:sz w:val="18"/>
                <w:szCs w:val="18"/>
                <w:lang w:val="es-ES" w:eastAsia="es-ES"/>
              </w:rPr>
              <w:t>13.4</w:t>
            </w:r>
          </w:p>
        </w:tc>
        <w:tc>
          <w:tcPr>
            <w:tcW w:w="1563" w:type="dxa"/>
            <w:tcBorders>
              <w:top w:val="nil"/>
              <w:left w:val="nil"/>
              <w:bottom w:val="single" w:sz="8" w:space="0" w:color="000000"/>
              <w:right w:val="single" w:sz="8" w:space="0" w:color="000000"/>
            </w:tcBorders>
            <w:shd w:val="clear" w:color="000000" w:fill="FFFFFF"/>
            <w:vAlign w:val="center"/>
            <w:hideMark/>
          </w:tcPr>
          <w:p w14:paraId="327FCABC" w14:textId="77777777" w:rsidR="00002EFA" w:rsidRPr="00002EFA" w:rsidRDefault="00002EFA" w:rsidP="00002EFA">
            <w:pPr>
              <w:spacing w:after="0" w:line="240" w:lineRule="auto"/>
              <w:jc w:val="center"/>
              <w:rPr>
                <w:rFonts w:ascii="Arial" w:eastAsia="Times New Roman" w:hAnsi="Arial" w:cs="Arial"/>
                <w:sz w:val="18"/>
                <w:szCs w:val="18"/>
                <w:lang w:val="es-ES" w:eastAsia="es-ES"/>
              </w:rPr>
            </w:pPr>
            <w:r w:rsidRPr="00002EFA">
              <w:rPr>
                <w:rFonts w:ascii="Arial" w:eastAsia="Times New Roman" w:hAnsi="Arial" w:cs="Arial"/>
                <w:sz w:val="18"/>
                <w:szCs w:val="18"/>
                <w:lang w:val="es-ES" w:eastAsia="es-ES"/>
              </w:rPr>
              <w:t>80%</w:t>
            </w:r>
          </w:p>
        </w:tc>
        <w:tc>
          <w:tcPr>
            <w:tcW w:w="1927" w:type="dxa"/>
            <w:tcBorders>
              <w:top w:val="nil"/>
              <w:left w:val="nil"/>
              <w:bottom w:val="single" w:sz="8" w:space="0" w:color="000000"/>
              <w:right w:val="single" w:sz="8" w:space="0" w:color="000000"/>
            </w:tcBorders>
            <w:shd w:val="clear" w:color="000000" w:fill="FFFFFF"/>
            <w:vAlign w:val="center"/>
            <w:hideMark/>
          </w:tcPr>
          <w:p w14:paraId="6B916DAE" w14:textId="77777777" w:rsidR="00002EFA" w:rsidRPr="00002EFA" w:rsidRDefault="00002EFA" w:rsidP="00002EFA">
            <w:pPr>
              <w:spacing w:after="0" w:line="240" w:lineRule="auto"/>
              <w:jc w:val="center"/>
              <w:rPr>
                <w:rFonts w:ascii="Arial" w:eastAsia="Times New Roman" w:hAnsi="Arial" w:cs="Arial"/>
                <w:sz w:val="18"/>
                <w:szCs w:val="18"/>
                <w:lang w:val="es-ES" w:eastAsia="es-ES"/>
              </w:rPr>
            </w:pPr>
            <w:r w:rsidRPr="00002EFA">
              <w:rPr>
                <w:rFonts w:ascii="Arial" w:eastAsia="Times New Roman" w:hAnsi="Arial" w:cs="Arial"/>
                <w:sz w:val="18"/>
                <w:szCs w:val="18"/>
                <w:lang w:val="es-ES" w:eastAsia="es-ES"/>
              </w:rPr>
              <w:t>20%</w:t>
            </w:r>
          </w:p>
        </w:tc>
        <w:tc>
          <w:tcPr>
            <w:tcW w:w="1707" w:type="dxa"/>
            <w:tcBorders>
              <w:top w:val="nil"/>
              <w:left w:val="nil"/>
              <w:bottom w:val="single" w:sz="8" w:space="0" w:color="000000"/>
              <w:right w:val="single" w:sz="8" w:space="0" w:color="000000"/>
            </w:tcBorders>
            <w:shd w:val="clear" w:color="000000" w:fill="FFFFFF"/>
            <w:vAlign w:val="center"/>
            <w:hideMark/>
          </w:tcPr>
          <w:p w14:paraId="45298ED1" w14:textId="3FAC4176" w:rsidR="00002EFA" w:rsidRPr="00002EFA" w:rsidRDefault="00002EFA" w:rsidP="00002EFA">
            <w:pPr>
              <w:spacing w:after="0" w:line="240" w:lineRule="auto"/>
              <w:jc w:val="center"/>
              <w:rPr>
                <w:rFonts w:ascii="Arial" w:eastAsia="Times New Roman" w:hAnsi="Arial" w:cs="Arial"/>
                <w:sz w:val="18"/>
                <w:szCs w:val="18"/>
                <w:lang w:val="es-ES" w:eastAsia="es-ES"/>
              </w:rPr>
            </w:pPr>
            <w:r w:rsidRPr="00002EFA">
              <w:rPr>
                <w:rFonts w:ascii="Arial" w:eastAsia="Times New Roman" w:hAnsi="Arial" w:cs="Arial"/>
                <w:sz w:val="18"/>
                <w:szCs w:val="18"/>
                <w:lang w:val="es-ES" w:eastAsia="es-ES"/>
              </w:rPr>
              <w:t>RD$ 3, 500.000</w:t>
            </w:r>
            <w:r w:rsidR="00C54C0C">
              <w:rPr>
                <w:rFonts w:ascii="Arial" w:eastAsia="Times New Roman" w:hAnsi="Arial" w:cs="Arial"/>
                <w:sz w:val="18"/>
                <w:szCs w:val="18"/>
                <w:lang w:val="es-ES" w:eastAsia="es-ES"/>
              </w:rPr>
              <w:t>.00</w:t>
            </w:r>
            <w:r w:rsidRPr="00002EFA">
              <w:rPr>
                <w:rFonts w:ascii="Arial" w:eastAsia="Times New Roman" w:hAnsi="Arial" w:cs="Arial"/>
                <w:sz w:val="18"/>
                <w:szCs w:val="18"/>
                <w:lang w:val="es-ES" w:eastAsia="es-ES"/>
              </w:rPr>
              <w:t xml:space="preserve"> </w:t>
            </w:r>
          </w:p>
        </w:tc>
      </w:tr>
    </w:tbl>
    <w:p w14:paraId="7647CB49" w14:textId="71CFD194" w:rsidR="00002EFA" w:rsidRPr="00002EFA" w:rsidRDefault="00002EFA" w:rsidP="00002EFA">
      <w:pPr>
        <w:jc w:val="both"/>
        <w:rPr>
          <w:rFonts w:ascii="Arial" w:eastAsiaTheme="minorEastAsia" w:hAnsi="Arial" w:cs="Arial"/>
          <w:b/>
          <w:sz w:val="18"/>
          <w:szCs w:val="18"/>
          <w:lang w:eastAsia="es-DO"/>
        </w:rPr>
      </w:pPr>
      <w:r w:rsidRPr="00002EFA">
        <w:rPr>
          <w:rFonts w:ascii="Arial" w:eastAsia="Times New Roman" w:hAnsi="Arial" w:cs="Arial"/>
          <w:color w:val="000000"/>
          <w:sz w:val="18"/>
          <w:szCs w:val="18"/>
          <w:lang w:eastAsia="es-DO"/>
        </w:rPr>
        <w:t xml:space="preserve">Fuente: Construcción propia desde información del PDSS, versión </w:t>
      </w:r>
      <w:r w:rsidR="00AA407E">
        <w:rPr>
          <w:rFonts w:ascii="Arial" w:eastAsia="Times New Roman" w:hAnsi="Arial" w:cs="Arial"/>
          <w:color w:val="000000"/>
          <w:sz w:val="18"/>
          <w:szCs w:val="18"/>
          <w:lang w:eastAsia="es-DO"/>
        </w:rPr>
        <w:t>9</w:t>
      </w:r>
      <w:r w:rsidRPr="00002EFA">
        <w:rPr>
          <w:rFonts w:ascii="Arial" w:eastAsia="Times New Roman" w:hAnsi="Arial" w:cs="Arial"/>
          <w:color w:val="000000"/>
          <w:sz w:val="18"/>
          <w:szCs w:val="18"/>
          <w:lang w:eastAsia="es-DO"/>
        </w:rPr>
        <w:t xml:space="preserve">.0. </w:t>
      </w:r>
    </w:p>
    <w:p w14:paraId="3B4EA994" w14:textId="75618E6E" w:rsidR="00002EFA" w:rsidRPr="00002EFA" w:rsidRDefault="00002EFA" w:rsidP="00002EFA">
      <w:pPr>
        <w:spacing w:line="276" w:lineRule="auto"/>
        <w:jc w:val="both"/>
        <w:rPr>
          <w:rFonts w:ascii="Arial" w:eastAsiaTheme="minorEastAsia" w:hAnsi="Arial" w:cs="Arial"/>
          <w:bCs/>
          <w:lang w:eastAsia="es-DO"/>
        </w:rPr>
      </w:pPr>
      <w:r w:rsidRPr="00002EFA">
        <w:rPr>
          <w:rFonts w:ascii="Arial" w:eastAsiaTheme="minorEastAsia" w:hAnsi="Arial" w:cs="Arial"/>
          <w:bCs/>
          <w:lang w:eastAsia="es-DO"/>
        </w:rPr>
        <w:t>La cobertura de los medicamentos de dispensación ambulatoria, tienen una connotación distinta según el tipo de medicamento, uso y resolución de aprobación de estos. Como se observa en el cuadro No. 7, la cobertura para medicamentos ambulatorios está establecida en un 70%, asumiendo un copago de 30% y teniendo un límite de RD$ 8,000 pesos por año póliza. Este beneficio está supeditado al grupo 12 acorde a la lista explicita de principios activos.</w:t>
      </w:r>
      <w:r w:rsidRPr="00CC4101">
        <w:rPr>
          <w:rFonts w:ascii="Arial" w:eastAsiaTheme="minorEastAsia" w:hAnsi="Arial" w:cs="Arial"/>
          <w:bCs/>
          <w:color w:val="FF0000"/>
          <w:lang w:eastAsia="es-DO"/>
        </w:rPr>
        <w:t xml:space="preserve"> </w:t>
      </w:r>
    </w:p>
    <w:p w14:paraId="53CC688F" w14:textId="324BA675" w:rsidR="00002EFA" w:rsidRPr="00002EFA" w:rsidRDefault="00002EFA" w:rsidP="00002EFA">
      <w:pPr>
        <w:kinsoku w:val="0"/>
        <w:overflowPunct w:val="0"/>
        <w:spacing w:after="0" w:line="276" w:lineRule="auto"/>
        <w:contextualSpacing/>
        <w:jc w:val="both"/>
        <w:textAlignment w:val="baseline"/>
        <w:rPr>
          <w:rFonts w:ascii="Arial" w:eastAsiaTheme="minorEastAsia" w:hAnsi="Arial" w:cs="Arial"/>
          <w:bCs/>
          <w:lang w:eastAsia="es-DO"/>
        </w:rPr>
      </w:pPr>
      <w:r w:rsidRPr="00002EFA">
        <w:rPr>
          <w:rFonts w:ascii="Arial" w:eastAsiaTheme="minorEastAsia" w:hAnsi="Arial" w:cs="Arial"/>
          <w:bCs/>
          <w:lang w:eastAsia="es-DO"/>
        </w:rPr>
        <w:t>Los medicamentos inmunosupresores utilizados en el manejo de pacientes con trasplante renal se encuentran descritos en el Grupo 13, con una cobertura a ser entregada al 80% y un copago de 20%. Es importante resaltar que esta cobertura tiene un tope de RD$ 3,5000,000</w:t>
      </w:r>
      <w:r w:rsidR="001959C0">
        <w:rPr>
          <w:rFonts w:ascii="Arial" w:eastAsiaTheme="minorEastAsia" w:hAnsi="Arial" w:cs="Arial"/>
          <w:bCs/>
          <w:lang w:eastAsia="es-DO"/>
        </w:rPr>
        <w:t>.00</w:t>
      </w:r>
      <w:r w:rsidRPr="00002EFA">
        <w:rPr>
          <w:rFonts w:ascii="Arial" w:eastAsiaTheme="minorEastAsia" w:hAnsi="Arial" w:cs="Arial"/>
          <w:bCs/>
          <w:lang w:eastAsia="es-DO"/>
        </w:rPr>
        <w:t xml:space="preserve"> de pesos por año póliza, que aplica para todos los servicios del grupo 13, en las distintas etapas del trasplante, no de manera exclusiva para medicamentos inmunosupresores. </w:t>
      </w:r>
    </w:p>
    <w:p w14:paraId="63D40EF6" w14:textId="77777777" w:rsidR="00002EFA" w:rsidRPr="00002EFA" w:rsidRDefault="00002EFA" w:rsidP="00002EFA">
      <w:pPr>
        <w:kinsoku w:val="0"/>
        <w:overflowPunct w:val="0"/>
        <w:spacing w:after="0" w:line="240" w:lineRule="auto"/>
        <w:contextualSpacing/>
        <w:jc w:val="both"/>
        <w:textAlignment w:val="baseline"/>
        <w:rPr>
          <w:rFonts w:ascii="Arial" w:eastAsiaTheme="minorEastAsia" w:hAnsi="Arial" w:cs="Arial"/>
          <w:bCs/>
          <w:lang w:eastAsia="es-DO"/>
        </w:rPr>
      </w:pPr>
    </w:p>
    <w:p w14:paraId="594EEB7A" w14:textId="760EE7A2" w:rsidR="00002EFA" w:rsidRPr="00002EFA" w:rsidRDefault="00002EFA" w:rsidP="00002EFA">
      <w:pPr>
        <w:spacing w:after="0" w:line="240" w:lineRule="auto"/>
        <w:jc w:val="center"/>
        <w:rPr>
          <w:rFonts w:ascii="Arial" w:eastAsia="Times New Roman" w:hAnsi="Arial" w:cs="Arial"/>
          <w:b/>
          <w:bCs/>
          <w:color w:val="000000"/>
          <w:lang w:eastAsia="es-DO"/>
        </w:rPr>
      </w:pPr>
      <w:r w:rsidRPr="00002EFA">
        <w:rPr>
          <w:rFonts w:ascii="Arial" w:eastAsia="Times New Roman" w:hAnsi="Arial" w:cs="Arial"/>
          <w:b/>
          <w:bCs/>
          <w:color w:val="000000"/>
          <w:lang w:eastAsia="es-DO"/>
        </w:rPr>
        <w:t xml:space="preserve">Cuadro No. </w:t>
      </w:r>
      <w:r w:rsidR="00F7454E">
        <w:rPr>
          <w:rFonts w:ascii="Arial" w:eastAsia="Times New Roman" w:hAnsi="Arial" w:cs="Arial"/>
          <w:b/>
          <w:bCs/>
          <w:color w:val="000000"/>
          <w:lang w:eastAsia="es-DO"/>
        </w:rPr>
        <w:t>6</w:t>
      </w:r>
      <w:r w:rsidRPr="00002EFA">
        <w:rPr>
          <w:rFonts w:ascii="Arial" w:eastAsia="Times New Roman" w:hAnsi="Arial" w:cs="Arial"/>
          <w:b/>
          <w:bCs/>
          <w:color w:val="000000"/>
          <w:lang w:eastAsia="es-DO"/>
        </w:rPr>
        <w:t xml:space="preserve"> </w:t>
      </w:r>
    </w:p>
    <w:p w14:paraId="43AC87AE" w14:textId="77777777" w:rsidR="00002EFA" w:rsidRPr="00002EFA" w:rsidRDefault="00002EFA" w:rsidP="00002EFA">
      <w:pPr>
        <w:spacing w:after="0"/>
        <w:jc w:val="center"/>
        <w:rPr>
          <w:rFonts w:ascii="Arial" w:eastAsia="Times New Roman" w:hAnsi="Arial" w:cs="Arial"/>
          <w:b/>
          <w:bCs/>
          <w:color w:val="000000"/>
          <w:lang w:eastAsia="es-DO"/>
        </w:rPr>
      </w:pPr>
      <w:r w:rsidRPr="00002EFA">
        <w:rPr>
          <w:rFonts w:ascii="Arial" w:eastAsia="Times New Roman" w:hAnsi="Arial" w:cs="Arial"/>
          <w:b/>
          <w:bCs/>
          <w:color w:val="000000"/>
          <w:lang w:eastAsia="es-DO"/>
        </w:rPr>
        <w:t>Descriptivo de Coberturas de Maternidad</w:t>
      </w:r>
    </w:p>
    <w:p w14:paraId="4CDDE851" w14:textId="77777777" w:rsidR="00002EFA" w:rsidRPr="00002EFA" w:rsidRDefault="00002EFA" w:rsidP="00002EFA">
      <w:pPr>
        <w:spacing w:after="0"/>
        <w:jc w:val="center"/>
        <w:rPr>
          <w:rFonts w:ascii="Arial" w:eastAsia="Times New Roman" w:hAnsi="Arial" w:cs="Arial"/>
          <w:b/>
          <w:bCs/>
          <w:color w:val="000000"/>
          <w:lang w:eastAsia="es-DO"/>
        </w:rPr>
      </w:pPr>
      <w:r w:rsidRPr="00002EFA">
        <w:rPr>
          <w:rFonts w:ascii="Arial" w:eastAsia="Times New Roman" w:hAnsi="Arial" w:cs="Arial"/>
          <w:b/>
          <w:bCs/>
          <w:color w:val="000000"/>
          <w:lang w:eastAsia="es-DO"/>
        </w:rPr>
        <w:t xml:space="preserve"> Catálogo de Prestaciones del Plan de Servicios de Salud (PDSS)</w:t>
      </w:r>
    </w:p>
    <w:tbl>
      <w:tblPr>
        <w:tblpPr w:leftFromText="141" w:rightFromText="141" w:vertAnchor="text" w:horzAnchor="page" w:tblpX="2176" w:tblpY="85"/>
        <w:tblW w:w="7848" w:type="dxa"/>
        <w:tblCellMar>
          <w:left w:w="70" w:type="dxa"/>
          <w:right w:w="70" w:type="dxa"/>
        </w:tblCellMar>
        <w:tblLook w:val="04A0" w:firstRow="1" w:lastRow="0" w:firstColumn="1" w:lastColumn="0" w:noHBand="0" w:noVBand="1"/>
      </w:tblPr>
      <w:tblGrid>
        <w:gridCol w:w="3857"/>
        <w:gridCol w:w="1994"/>
        <w:gridCol w:w="1997"/>
      </w:tblGrid>
      <w:tr w:rsidR="00002EFA" w:rsidRPr="00002EFA" w14:paraId="6D2E0B0A" w14:textId="77777777" w:rsidTr="009F5BE8">
        <w:trPr>
          <w:trHeight w:val="370"/>
        </w:trPr>
        <w:tc>
          <w:tcPr>
            <w:tcW w:w="7848" w:type="dxa"/>
            <w:gridSpan w:val="3"/>
            <w:tcBorders>
              <w:top w:val="nil"/>
              <w:left w:val="single" w:sz="4" w:space="0" w:color="auto"/>
              <w:bottom w:val="single" w:sz="8" w:space="0" w:color="FFFFFF"/>
              <w:right w:val="single" w:sz="4" w:space="0" w:color="000000"/>
            </w:tcBorders>
            <w:shd w:val="clear" w:color="000000" w:fill="333F4F"/>
            <w:vAlign w:val="bottom"/>
            <w:hideMark/>
          </w:tcPr>
          <w:p w14:paraId="7826378D" w14:textId="77777777" w:rsidR="00002EFA" w:rsidRPr="00002EFA" w:rsidRDefault="00002EFA" w:rsidP="00002EFA">
            <w:pPr>
              <w:spacing w:after="0" w:line="240" w:lineRule="auto"/>
              <w:jc w:val="center"/>
              <w:rPr>
                <w:rFonts w:ascii="Arial" w:eastAsia="Times New Roman" w:hAnsi="Arial" w:cs="Arial"/>
                <w:b/>
                <w:bCs/>
                <w:color w:val="FFFFFF"/>
                <w:sz w:val="18"/>
                <w:szCs w:val="18"/>
                <w:lang w:val="es-ES" w:eastAsia="es-ES"/>
              </w:rPr>
            </w:pPr>
            <w:r w:rsidRPr="00002EFA">
              <w:rPr>
                <w:rFonts w:ascii="Arial" w:eastAsia="Times New Roman" w:hAnsi="Arial" w:cs="Arial"/>
                <w:b/>
                <w:bCs/>
                <w:color w:val="FFFFFF"/>
                <w:sz w:val="18"/>
                <w:szCs w:val="18"/>
                <w:lang w:val="es-ES" w:eastAsia="es-ES"/>
              </w:rPr>
              <w:t>Servicios de Maternidad</w:t>
            </w:r>
          </w:p>
        </w:tc>
      </w:tr>
      <w:tr w:rsidR="00002EFA" w:rsidRPr="00002EFA" w14:paraId="008B40C6" w14:textId="77777777" w:rsidTr="009F5BE8">
        <w:trPr>
          <w:trHeight w:val="254"/>
        </w:trPr>
        <w:tc>
          <w:tcPr>
            <w:tcW w:w="7848" w:type="dxa"/>
            <w:gridSpan w:val="3"/>
            <w:tcBorders>
              <w:top w:val="nil"/>
              <w:left w:val="nil"/>
              <w:bottom w:val="nil"/>
              <w:right w:val="nil"/>
            </w:tcBorders>
            <w:shd w:val="clear" w:color="000000" w:fill="808080"/>
            <w:vAlign w:val="bottom"/>
            <w:hideMark/>
          </w:tcPr>
          <w:p w14:paraId="1A6A715A" w14:textId="77777777" w:rsidR="00002EFA" w:rsidRPr="00002EFA" w:rsidRDefault="00002EFA" w:rsidP="00002EFA">
            <w:pPr>
              <w:spacing w:after="0" w:line="240" w:lineRule="auto"/>
              <w:jc w:val="center"/>
              <w:rPr>
                <w:rFonts w:ascii="Arial" w:eastAsia="Times New Roman" w:hAnsi="Arial" w:cs="Arial"/>
                <w:b/>
                <w:bCs/>
                <w:color w:val="FFFFFF"/>
                <w:sz w:val="18"/>
                <w:szCs w:val="18"/>
                <w:lang w:val="es-ES" w:eastAsia="es-ES"/>
              </w:rPr>
            </w:pPr>
            <w:r w:rsidRPr="00002EFA">
              <w:rPr>
                <w:rFonts w:ascii="Arial" w:eastAsia="Times New Roman" w:hAnsi="Arial" w:cs="Arial"/>
                <w:b/>
                <w:bCs/>
                <w:color w:val="FFFFFF"/>
                <w:sz w:val="18"/>
                <w:szCs w:val="18"/>
                <w:lang w:val="es-ES" w:eastAsia="es-ES"/>
              </w:rPr>
              <w:t>Parto Normal</w:t>
            </w:r>
          </w:p>
        </w:tc>
      </w:tr>
      <w:tr w:rsidR="00002EFA" w:rsidRPr="00002EFA" w14:paraId="3303E149" w14:textId="77777777" w:rsidTr="009F5BE8">
        <w:trPr>
          <w:trHeight w:val="371"/>
        </w:trPr>
        <w:tc>
          <w:tcPr>
            <w:tcW w:w="3857" w:type="dxa"/>
            <w:tcBorders>
              <w:top w:val="nil"/>
              <w:left w:val="single" w:sz="8" w:space="0" w:color="000000"/>
              <w:bottom w:val="single" w:sz="8" w:space="0" w:color="000000"/>
              <w:right w:val="single" w:sz="8" w:space="0" w:color="000000"/>
            </w:tcBorders>
            <w:shd w:val="clear" w:color="000000" w:fill="FFFFFF"/>
            <w:vAlign w:val="bottom"/>
            <w:hideMark/>
          </w:tcPr>
          <w:p w14:paraId="79408C72" w14:textId="77777777" w:rsidR="00002EFA" w:rsidRPr="00002EFA" w:rsidRDefault="00002EFA" w:rsidP="00002EFA">
            <w:pPr>
              <w:spacing w:after="0" w:line="240" w:lineRule="auto"/>
              <w:jc w:val="center"/>
              <w:rPr>
                <w:rFonts w:ascii="Arial" w:eastAsia="Times New Roman" w:hAnsi="Arial" w:cs="Arial"/>
                <w:sz w:val="18"/>
                <w:szCs w:val="18"/>
                <w:lang w:val="es-ES" w:eastAsia="es-ES"/>
              </w:rPr>
            </w:pPr>
            <w:r w:rsidRPr="00002EFA">
              <w:rPr>
                <w:rFonts w:ascii="Arial" w:eastAsia="Times New Roman" w:hAnsi="Arial" w:cs="Arial"/>
                <w:sz w:val="18"/>
                <w:szCs w:val="18"/>
                <w:lang w:val="es-ES" w:eastAsia="es-ES"/>
              </w:rPr>
              <w:t>Hospitalización</w:t>
            </w:r>
          </w:p>
        </w:tc>
        <w:tc>
          <w:tcPr>
            <w:tcW w:w="1994" w:type="dxa"/>
            <w:tcBorders>
              <w:top w:val="nil"/>
              <w:left w:val="nil"/>
              <w:bottom w:val="single" w:sz="8" w:space="0" w:color="000000"/>
              <w:right w:val="single" w:sz="8" w:space="0" w:color="000000"/>
            </w:tcBorders>
            <w:shd w:val="clear" w:color="000000" w:fill="FFFFFF"/>
            <w:vAlign w:val="bottom"/>
            <w:hideMark/>
          </w:tcPr>
          <w:p w14:paraId="3C58EB2D" w14:textId="77777777" w:rsidR="00002EFA" w:rsidRPr="00002EFA" w:rsidRDefault="00002EFA" w:rsidP="00002EFA">
            <w:pPr>
              <w:spacing w:after="0" w:line="240" w:lineRule="auto"/>
              <w:jc w:val="center"/>
              <w:rPr>
                <w:rFonts w:ascii="Arial" w:eastAsia="Times New Roman" w:hAnsi="Arial" w:cs="Arial"/>
                <w:sz w:val="18"/>
                <w:szCs w:val="18"/>
                <w:lang w:val="es-ES" w:eastAsia="es-ES"/>
              </w:rPr>
            </w:pPr>
            <w:r w:rsidRPr="00002EFA">
              <w:rPr>
                <w:rFonts w:ascii="Arial" w:eastAsia="Times New Roman" w:hAnsi="Arial" w:cs="Arial"/>
                <w:sz w:val="18"/>
                <w:szCs w:val="18"/>
                <w:lang w:val="es-ES" w:eastAsia="es-ES"/>
              </w:rPr>
              <w:t>100%</w:t>
            </w:r>
          </w:p>
        </w:tc>
        <w:tc>
          <w:tcPr>
            <w:tcW w:w="1995" w:type="dxa"/>
            <w:tcBorders>
              <w:top w:val="nil"/>
              <w:left w:val="nil"/>
              <w:bottom w:val="single" w:sz="8" w:space="0" w:color="000000"/>
              <w:right w:val="single" w:sz="8" w:space="0" w:color="000000"/>
            </w:tcBorders>
            <w:shd w:val="clear" w:color="000000" w:fill="FFFFFF"/>
            <w:vAlign w:val="bottom"/>
            <w:hideMark/>
          </w:tcPr>
          <w:p w14:paraId="3A42E2CF" w14:textId="77777777" w:rsidR="00002EFA" w:rsidRPr="00002EFA" w:rsidRDefault="00002EFA" w:rsidP="00002EFA">
            <w:pPr>
              <w:spacing w:after="0" w:line="240" w:lineRule="auto"/>
              <w:jc w:val="center"/>
              <w:rPr>
                <w:rFonts w:ascii="Arial" w:eastAsia="Times New Roman" w:hAnsi="Arial" w:cs="Arial"/>
                <w:sz w:val="18"/>
                <w:szCs w:val="18"/>
                <w:lang w:val="es-ES" w:eastAsia="es-ES"/>
              </w:rPr>
            </w:pPr>
            <w:r w:rsidRPr="00002EFA">
              <w:rPr>
                <w:rFonts w:ascii="Arial" w:eastAsia="Times New Roman" w:hAnsi="Arial" w:cs="Arial"/>
                <w:sz w:val="18"/>
                <w:szCs w:val="18"/>
                <w:lang w:val="es-ES" w:eastAsia="es-ES"/>
              </w:rPr>
              <w:t>No Copago</w:t>
            </w:r>
          </w:p>
        </w:tc>
      </w:tr>
      <w:tr w:rsidR="00002EFA" w:rsidRPr="00002EFA" w14:paraId="40DAF5E4" w14:textId="77777777" w:rsidTr="009F5BE8">
        <w:trPr>
          <w:trHeight w:val="371"/>
        </w:trPr>
        <w:tc>
          <w:tcPr>
            <w:tcW w:w="3857" w:type="dxa"/>
            <w:tcBorders>
              <w:top w:val="nil"/>
              <w:left w:val="single" w:sz="8" w:space="0" w:color="000000"/>
              <w:bottom w:val="single" w:sz="8" w:space="0" w:color="000000"/>
              <w:right w:val="single" w:sz="8" w:space="0" w:color="000000"/>
            </w:tcBorders>
            <w:shd w:val="clear" w:color="000000" w:fill="FFFFFF"/>
            <w:vAlign w:val="bottom"/>
            <w:hideMark/>
          </w:tcPr>
          <w:p w14:paraId="36E68F4D" w14:textId="77777777" w:rsidR="00002EFA" w:rsidRPr="00002EFA" w:rsidRDefault="00002EFA" w:rsidP="00002EFA">
            <w:pPr>
              <w:spacing w:after="0" w:line="240" w:lineRule="auto"/>
              <w:jc w:val="center"/>
              <w:rPr>
                <w:rFonts w:ascii="Arial" w:eastAsia="Times New Roman" w:hAnsi="Arial" w:cs="Arial"/>
                <w:sz w:val="18"/>
                <w:szCs w:val="18"/>
                <w:lang w:val="es-ES" w:eastAsia="es-ES"/>
              </w:rPr>
            </w:pPr>
            <w:r w:rsidRPr="00002EFA">
              <w:rPr>
                <w:rFonts w:ascii="Arial" w:eastAsia="Times New Roman" w:hAnsi="Arial" w:cs="Arial"/>
                <w:sz w:val="18"/>
                <w:szCs w:val="18"/>
                <w:lang w:val="es-ES" w:eastAsia="es-ES"/>
              </w:rPr>
              <w:t>Honorarios Médicos</w:t>
            </w:r>
          </w:p>
        </w:tc>
        <w:tc>
          <w:tcPr>
            <w:tcW w:w="1994" w:type="dxa"/>
            <w:tcBorders>
              <w:top w:val="nil"/>
              <w:left w:val="nil"/>
              <w:bottom w:val="single" w:sz="8" w:space="0" w:color="000000"/>
              <w:right w:val="single" w:sz="8" w:space="0" w:color="000000"/>
            </w:tcBorders>
            <w:shd w:val="clear" w:color="000000" w:fill="FFFFFF"/>
            <w:vAlign w:val="bottom"/>
            <w:hideMark/>
          </w:tcPr>
          <w:p w14:paraId="46145863" w14:textId="77777777" w:rsidR="00002EFA" w:rsidRPr="00002EFA" w:rsidRDefault="00002EFA" w:rsidP="00002EFA">
            <w:pPr>
              <w:spacing w:after="0" w:line="240" w:lineRule="auto"/>
              <w:jc w:val="center"/>
              <w:rPr>
                <w:rFonts w:ascii="Arial" w:eastAsia="Times New Roman" w:hAnsi="Arial" w:cs="Arial"/>
                <w:sz w:val="18"/>
                <w:szCs w:val="18"/>
                <w:lang w:val="es-ES" w:eastAsia="es-ES"/>
              </w:rPr>
            </w:pPr>
            <w:r w:rsidRPr="00002EFA">
              <w:rPr>
                <w:rFonts w:ascii="Arial" w:eastAsia="Times New Roman" w:hAnsi="Arial" w:cs="Arial"/>
                <w:sz w:val="18"/>
                <w:szCs w:val="18"/>
                <w:lang w:val="es-ES" w:eastAsia="es-ES"/>
              </w:rPr>
              <w:t>100%</w:t>
            </w:r>
          </w:p>
        </w:tc>
        <w:tc>
          <w:tcPr>
            <w:tcW w:w="1995" w:type="dxa"/>
            <w:tcBorders>
              <w:top w:val="nil"/>
              <w:left w:val="nil"/>
              <w:bottom w:val="single" w:sz="8" w:space="0" w:color="000000"/>
              <w:right w:val="single" w:sz="8" w:space="0" w:color="000000"/>
            </w:tcBorders>
            <w:shd w:val="clear" w:color="000000" w:fill="FFFFFF"/>
            <w:vAlign w:val="bottom"/>
            <w:hideMark/>
          </w:tcPr>
          <w:p w14:paraId="158F9885" w14:textId="77777777" w:rsidR="00002EFA" w:rsidRPr="00002EFA" w:rsidRDefault="00002EFA" w:rsidP="00002EFA">
            <w:pPr>
              <w:spacing w:after="0" w:line="240" w:lineRule="auto"/>
              <w:jc w:val="center"/>
              <w:rPr>
                <w:rFonts w:ascii="Arial" w:eastAsia="Times New Roman" w:hAnsi="Arial" w:cs="Arial"/>
                <w:sz w:val="18"/>
                <w:szCs w:val="18"/>
                <w:lang w:val="es-ES" w:eastAsia="es-ES"/>
              </w:rPr>
            </w:pPr>
            <w:r w:rsidRPr="00002EFA">
              <w:rPr>
                <w:rFonts w:ascii="Arial" w:eastAsia="Times New Roman" w:hAnsi="Arial" w:cs="Arial"/>
                <w:sz w:val="18"/>
                <w:szCs w:val="18"/>
                <w:lang w:val="es-ES" w:eastAsia="es-ES"/>
              </w:rPr>
              <w:t>No Copago</w:t>
            </w:r>
          </w:p>
        </w:tc>
      </w:tr>
      <w:tr w:rsidR="00002EFA" w:rsidRPr="00002EFA" w14:paraId="7D1C45CC" w14:textId="77777777" w:rsidTr="009F5BE8">
        <w:trPr>
          <w:trHeight w:val="376"/>
        </w:trPr>
        <w:tc>
          <w:tcPr>
            <w:tcW w:w="3857" w:type="dxa"/>
            <w:tcBorders>
              <w:top w:val="nil"/>
              <w:left w:val="single" w:sz="8" w:space="0" w:color="000000"/>
              <w:bottom w:val="single" w:sz="8" w:space="0" w:color="000000"/>
              <w:right w:val="single" w:sz="8" w:space="0" w:color="000000"/>
            </w:tcBorders>
            <w:shd w:val="clear" w:color="000000" w:fill="FFFFFF"/>
            <w:vAlign w:val="bottom"/>
            <w:hideMark/>
          </w:tcPr>
          <w:p w14:paraId="2B1801EC" w14:textId="77777777" w:rsidR="00002EFA" w:rsidRPr="00002EFA" w:rsidRDefault="00002EFA" w:rsidP="00002EFA">
            <w:pPr>
              <w:spacing w:after="0" w:line="240" w:lineRule="auto"/>
              <w:jc w:val="center"/>
              <w:rPr>
                <w:rFonts w:ascii="Arial" w:eastAsia="Times New Roman" w:hAnsi="Arial" w:cs="Arial"/>
                <w:sz w:val="18"/>
                <w:szCs w:val="18"/>
                <w:lang w:val="es-ES" w:eastAsia="es-ES"/>
              </w:rPr>
            </w:pPr>
            <w:r w:rsidRPr="00002EFA">
              <w:rPr>
                <w:rFonts w:ascii="Arial" w:eastAsia="Times New Roman" w:hAnsi="Arial" w:cs="Arial"/>
                <w:sz w:val="18"/>
                <w:szCs w:val="18"/>
                <w:lang w:val="es-ES" w:eastAsia="es-ES"/>
              </w:rPr>
              <w:t>Recibimiento del Recién Nacido</w:t>
            </w:r>
          </w:p>
        </w:tc>
        <w:tc>
          <w:tcPr>
            <w:tcW w:w="1994" w:type="dxa"/>
            <w:tcBorders>
              <w:top w:val="nil"/>
              <w:left w:val="nil"/>
              <w:bottom w:val="single" w:sz="8" w:space="0" w:color="000000"/>
              <w:right w:val="single" w:sz="8" w:space="0" w:color="000000"/>
            </w:tcBorders>
            <w:shd w:val="clear" w:color="000000" w:fill="FFFFFF"/>
            <w:vAlign w:val="bottom"/>
            <w:hideMark/>
          </w:tcPr>
          <w:p w14:paraId="530E8942" w14:textId="77777777" w:rsidR="00002EFA" w:rsidRPr="00002EFA" w:rsidRDefault="00002EFA" w:rsidP="00002EFA">
            <w:pPr>
              <w:spacing w:after="0" w:line="240" w:lineRule="auto"/>
              <w:jc w:val="center"/>
              <w:rPr>
                <w:rFonts w:ascii="Arial" w:eastAsia="Times New Roman" w:hAnsi="Arial" w:cs="Arial"/>
                <w:sz w:val="18"/>
                <w:szCs w:val="18"/>
                <w:lang w:val="es-ES" w:eastAsia="es-ES"/>
              </w:rPr>
            </w:pPr>
            <w:r w:rsidRPr="00002EFA">
              <w:rPr>
                <w:rFonts w:ascii="Arial" w:eastAsia="Times New Roman" w:hAnsi="Arial" w:cs="Arial"/>
                <w:sz w:val="18"/>
                <w:szCs w:val="18"/>
                <w:lang w:val="es-ES" w:eastAsia="es-ES"/>
              </w:rPr>
              <w:t>100% ilimitada</w:t>
            </w:r>
          </w:p>
        </w:tc>
        <w:tc>
          <w:tcPr>
            <w:tcW w:w="1995" w:type="dxa"/>
            <w:tcBorders>
              <w:top w:val="nil"/>
              <w:left w:val="nil"/>
              <w:bottom w:val="single" w:sz="8" w:space="0" w:color="000000"/>
              <w:right w:val="single" w:sz="8" w:space="0" w:color="000000"/>
            </w:tcBorders>
            <w:shd w:val="clear" w:color="000000" w:fill="FFFFFF"/>
            <w:vAlign w:val="bottom"/>
            <w:hideMark/>
          </w:tcPr>
          <w:p w14:paraId="6FB4909A" w14:textId="77777777" w:rsidR="00002EFA" w:rsidRPr="00002EFA" w:rsidRDefault="00002EFA" w:rsidP="00002EFA">
            <w:pPr>
              <w:spacing w:after="0" w:line="240" w:lineRule="auto"/>
              <w:jc w:val="center"/>
              <w:rPr>
                <w:rFonts w:ascii="Arial" w:eastAsia="Times New Roman" w:hAnsi="Arial" w:cs="Arial"/>
                <w:sz w:val="18"/>
                <w:szCs w:val="18"/>
                <w:lang w:val="es-ES" w:eastAsia="es-ES"/>
              </w:rPr>
            </w:pPr>
            <w:r w:rsidRPr="00002EFA">
              <w:rPr>
                <w:rFonts w:ascii="Arial" w:eastAsia="Times New Roman" w:hAnsi="Arial" w:cs="Arial"/>
                <w:sz w:val="18"/>
                <w:szCs w:val="18"/>
                <w:lang w:val="es-ES" w:eastAsia="es-ES"/>
              </w:rPr>
              <w:t>No Copago</w:t>
            </w:r>
          </w:p>
        </w:tc>
      </w:tr>
      <w:tr w:rsidR="00002EFA" w:rsidRPr="00002EFA" w14:paraId="080976D0" w14:textId="77777777" w:rsidTr="009F5BE8">
        <w:trPr>
          <w:trHeight w:val="277"/>
        </w:trPr>
        <w:tc>
          <w:tcPr>
            <w:tcW w:w="7848" w:type="dxa"/>
            <w:gridSpan w:val="3"/>
            <w:tcBorders>
              <w:top w:val="nil"/>
              <w:left w:val="nil"/>
              <w:bottom w:val="nil"/>
              <w:right w:val="nil"/>
            </w:tcBorders>
            <w:shd w:val="clear" w:color="000000" w:fill="808080"/>
            <w:vAlign w:val="bottom"/>
            <w:hideMark/>
          </w:tcPr>
          <w:p w14:paraId="40AEAC01" w14:textId="77777777" w:rsidR="00002EFA" w:rsidRPr="00002EFA" w:rsidRDefault="00002EFA" w:rsidP="00002EFA">
            <w:pPr>
              <w:spacing w:after="0" w:line="240" w:lineRule="auto"/>
              <w:jc w:val="center"/>
              <w:rPr>
                <w:rFonts w:ascii="Arial" w:eastAsia="Times New Roman" w:hAnsi="Arial" w:cs="Arial"/>
                <w:b/>
                <w:bCs/>
                <w:color w:val="FFFFFF"/>
                <w:sz w:val="18"/>
                <w:szCs w:val="18"/>
                <w:lang w:val="es-ES" w:eastAsia="es-ES"/>
              </w:rPr>
            </w:pPr>
            <w:r w:rsidRPr="00002EFA">
              <w:rPr>
                <w:rFonts w:ascii="Arial" w:eastAsia="Times New Roman" w:hAnsi="Arial" w:cs="Arial"/>
                <w:b/>
                <w:bCs/>
                <w:color w:val="FFFFFF"/>
                <w:sz w:val="18"/>
                <w:szCs w:val="18"/>
                <w:lang w:val="es-ES" w:eastAsia="es-ES"/>
              </w:rPr>
              <w:t>Parto por Cesárea</w:t>
            </w:r>
          </w:p>
        </w:tc>
      </w:tr>
      <w:tr w:rsidR="00002EFA" w:rsidRPr="00002EFA" w14:paraId="2451EE75" w14:textId="77777777" w:rsidTr="009F5BE8">
        <w:trPr>
          <w:trHeight w:val="352"/>
        </w:trPr>
        <w:tc>
          <w:tcPr>
            <w:tcW w:w="3857" w:type="dxa"/>
            <w:tcBorders>
              <w:top w:val="nil"/>
              <w:left w:val="single" w:sz="8" w:space="0" w:color="000000"/>
              <w:bottom w:val="single" w:sz="8" w:space="0" w:color="000000"/>
              <w:right w:val="single" w:sz="8" w:space="0" w:color="000000"/>
            </w:tcBorders>
            <w:shd w:val="clear" w:color="000000" w:fill="FFFFFF"/>
            <w:vAlign w:val="bottom"/>
            <w:hideMark/>
          </w:tcPr>
          <w:p w14:paraId="6E1FB1DF" w14:textId="77777777" w:rsidR="00002EFA" w:rsidRPr="00002EFA" w:rsidRDefault="00002EFA" w:rsidP="00002EFA">
            <w:pPr>
              <w:spacing w:after="0" w:line="240" w:lineRule="auto"/>
              <w:jc w:val="center"/>
              <w:rPr>
                <w:rFonts w:ascii="Arial" w:eastAsia="Times New Roman" w:hAnsi="Arial" w:cs="Arial"/>
                <w:sz w:val="18"/>
                <w:szCs w:val="18"/>
                <w:lang w:val="es-ES" w:eastAsia="es-ES"/>
              </w:rPr>
            </w:pPr>
            <w:r w:rsidRPr="00002EFA">
              <w:rPr>
                <w:rFonts w:ascii="Arial" w:eastAsia="Times New Roman" w:hAnsi="Arial" w:cs="Arial"/>
                <w:sz w:val="18"/>
                <w:szCs w:val="18"/>
                <w:lang w:val="es-ES" w:eastAsia="es-ES"/>
              </w:rPr>
              <w:t>Hospitalización</w:t>
            </w:r>
          </w:p>
        </w:tc>
        <w:tc>
          <w:tcPr>
            <w:tcW w:w="1994" w:type="dxa"/>
            <w:tcBorders>
              <w:top w:val="nil"/>
              <w:left w:val="nil"/>
              <w:bottom w:val="single" w:sz="8" w:space="0" w:color="000000"/>
              <w:right w:val="single" w:sz="8" w:space="0" w:color="000000"/>
            </w:tcBorders>
            <w:shd w:val="clear" w:color="000000" w:fill="FFFFFF"/>
            <w:vAlign w:val="bottom"/>
            <w:hideMark/>
          </w:tcPr>
          <w:p w14:paraId="50F7AD93" w14:textId="77777777" w:rsidR="00002EFA" w:rsidRPr="00002EFA" w:rsidRDefault="00002EFA" w:rsidP="00002EFA">
            <w:pPr>
              <w:spacing w:after="0" w:line="240" w:lineRule="auto"/>
              <w:jc w:val="center"/>
              <w:rPr>
                <w:rFonts w:ascii="Arial" w:eastAsia="Times New Roman" w:hAnsi="Arial" w:cs="Arial"/>
                <w:sz w:val="18"/>
                <w:szCs w:val="18"/>
                <w:lang w:val="es-ES" w:eastAsia="es-ES"/>
              </w:rPr>
            </w:pPr>
            <w:r w:rsidRPr="00002EFA">
              <w:rPr>
                <w:rFonts w:ascii="Arial" w:eastAsia="Times New Roman" w:hAnsi="Arial" w:cs="Arial"/>
                <w:sz w:val="18"/>
                <w:szCs w:val="18"/>
                <w:lang w:val="es-ES" w:eastAsia="es-ES"/>
              </w:rPr>
              <w:t>80%</w:t>
            </w:r>
          </w:p>
        </w:tc>
        <w:tc>
          <w:tcPr>
            <w:tcW w:w="1995" w:type="dxa"/>
            <w:tcBorders>
              <w:top w:val="nil"/>
              <w:left w:val="nil"/>
              <w:bottom w:val="single" w:sz="8" w:space="0" w:color="000000"/>
              <w:right w:val="single" w:sz="8" w:space="0" w:color="000000"/>
            </w:tcBorders>
            <w:shd w:val="clear" w:color="000000" w:fill="FFFFFF"/>
            <w:vAlign w:val="bottom"/>
            <w:hideMark/>
          </w:tcPr>
          <w:p w14:paraId="48CABA17" w14:textId="77777777" w:rsidR="00002EFA" w:rsidRPr="00002EFA" w:rsidRDefault="00002EFA" w:rsidP="00002EFA">
            <w:pPr>
              <w:spacing w:after="0" w:line="240" w:lineRule="auto"/>
              <w:jc w:val="center"/>
              <w:rPr>
                <w:rFonts w:ascii="Arial" w:eastAsia="Times New Roman" w:hAnsi="Arial" w:cs="Arial"/>
                <w:sz w:val="18"/>
                <w:szCs w:val="18"/>
                <w:lang w:val="es-ES" w:eastAsia="es-ES"/>
              </w:rPr>
            </w:pPr>
            <w:r w:rsidRPr="00002EFA">
              <w:rPr>
                <w:rFonts w:ascii="Arial" w:eastAsia="Times New Roman" w:hAnsi="Arial" w:cs="Arial"/>
                <w:sz w:val="18"/>
                <w:szCs w:val="18"/>
                <w:lang w:val="es-ES" w:eastAsia="es-ES"/>
              </w:rPr>
              <w:t>20%</w:t>
            </w:r>
          </w:p>
        </w:tc>
      </w:tr>
      <w:tr w:rsidR="00002EFA" w:rsidRPr="00002EFA" w14:paraId="652D2254" w14:textId="77777777" w:rsidTr="009F5BE8">
        <w:trPr>
          <w:trHeight w:val="232"/>
        </w:trPr>
        <w:tc>
          <w:tcPr>
            <w:tcW w:w="3857" w:type="dxa"/>
            <w:tcBorders>
              <w:top w:val="nil"/>
              <w:left w:val="single" w:sz="8" w:space="0" w:color="000000"/>
              <w:bottom w:val="single" w:sz="8" w:space="0" w:color="000000"/>
              <w:right w:val="single" w:sz="8" w:space="0" w:color="000000"/>
            </w:tcBorders>
            <w:shd w:val="clear" w:color="000000" w:fill="FFFFFF"/>
            <w:vAlign w:val="bottom"/>
            <w:hideMark/>
          </w:tcPr>
          <w:p w14:paraId="7635B9C5" w14:textId="77777777" w:rsidR="00002EFA" w:rsidRPr="00002EFA" w:rsidRDefault="00002EFA" w:rsidP="00002EFA">
            <w:pPr>
              <w:spacing w:after="0" w:line="240" w:lineRule="auto"/>
              <w:jc w:val="center"/>
              <w:rPr>
                <w:rFonts w:ascii="Arial" w:eastAsia="Times New Roman" w:hAnsi="Arial" w:cs="Arial"/>
                <w:sz w:val="18"/>
                <w:szCs w:val="18"/>
                <w:lang w:val="es-ES" w:eastAsia="es-ES"/>
              </w:rPr>
            </w:pPr>
            <w:r w:rsidRPr="00002EFA">
              <w:rPr>
                <w:rFonts w:ascii="Arial" w:eastAsia="Times New Roman" w:hAnsi="Arial" w:cs="Arial"/>
                <w:sz w:val="18"/>
                <w:szCs w:val="18"/>
                <w:lang w:val="es-ES" w:eastAsia="es-ES"/>
              </w:rPr>
              <w:t>Honorarios Médicos</w:t>
            </w:r>
          </w:p>
        </w:tc>
        <w:tc>
          <w:tcPr>
            <w:tcW w:w="1994" w:type="dxa"/>
            <w:tcBorders>
              <w:top w:val="nil"/>
              <w:left w:val="nil"/>
              <w:bottom w:val="single" w:sz="8" w:space="0" w:color="000000"/>
              <w:right w:val="single" w:sz="8" w:space="0" w:color="000000"/>
            </w:tcBorders>
            <w:shd w:val="clear" w:color="000000" w:fill="FFFFFF"/>
            <w:vAlign w:val="bottom"/>
            <w:hideMark/>
          </w:tcPr>
          <w:p w14:paraId="0624AE69" w14:textId="77777777" w:rsidR="00002EFA" w:rsidRPr="00002EFA" w:rsidRDefault="00002EFA" w:rsidP="00002EFA">
            <w:pPr>
              <w:spacing w:after="0" w:line="240" w:lineRule="auto"/>
              <w:jc w:val="center"/>
              <w:rPr>
                <w:rFonts w:ascii="Arial" w:eastAsia="Times New Roman" w:hAnsi="Arial" w:cs="Arial"/>
                <w:sz w:val="18"/>
                <w:szCs w:val="18"/>
                <w:lang w:val="es-ES" w:eastAsia="es-ES"/>
              </w:rPr>
            </w:pPr>
            <w:r w:rsidRPr="00002EFA">
              <w:rPr>
                <w:rFonts w:ascii="Arial" w:eastAsia="Times New Roman" w:hAnsi="Arial" w:cs="Arial"/>
                <w:sz w:val="18"/>
                <w:szCs w:val="18"/>
                <w:lang w:val="es-ES" w:eastAsia="es-ES"/>
              </w:rPr>
              <w:t>80%</w:t>
            </w:r>
          </w:p>
        </w:tc>
        <w:tc>
          <w:tcPr>
            <w:tcW w:w="1995" w:type="dxa"/>
            <w:tcBorders>
              <w:top w:val="nil"/>
              <w:left w:val="nil"/>
              <w:bottom w:val="single" w:sz="8" w:space="0" w:color="000000"/>
              <w:right w:val="single" w:sz="8" w:space="0" w:color="000000"/>
            </w:tcBorders>
            <w:shd w:val="clear" w:color="000000" w:fill="FFFFFF"/>
            <w:vAlign w:val="bottom"/>
            <w:hideMark/>
          </w:tcPr>
          <w:p w14:paraId="48439EBA" w14:textId="77777777" w:rsidR="00002EFA" w:rsidRPr="00002EFA" w:rsidRDefault="00002EFA" w:rsidP="00002EFA">
            <w:pPr>
              <w:spacing w:after="0" w:line="240" w:lineRule="auto"/>
              <w:jc w:val="center"/>
              <w:rPr>
                <w:rFonts w:ascii="Arial" w:eastAsia="Times New Roman" w:hAnsi="Arial" w:cs="Arial"/>
                <w:sz w:val="18"/>
                <w:szCs w:val="18"/>
                <w:lang w:val="es-ES" w:eastAsia="es-ES"/>
              </w:rPr>
            </w:pPr>
            <w:r w:rsidRPr="00002EFA">
              <w:rPr>
                <w:rFonts w:ascii="Arial" w:eastAsia="Times New Roman" w:hAnsi="Arial" w:cs="Arial"/>
                <w:sz w:val="18"/>
                <w:szCs w:val="18"/>
                <w:lang w:val="es-ES" w:eastAsia="es-ES"/>
              </w:rPr>
              <w:t>20%</w:t>
            </w:r>
          </w:p>
        </w:tc>
      </w:tr>
      <w:tr w:rsidR="00002EFA" w:rsidRPr="00002EFA" w14:paraId="5DEF01CF" w14:textId="77777777" w:rsidTr="009F5BE8">
        <w:trPr>
          <w:trHeight w:val="304"/>
        </w:trPr>
        <w:tc>
          <w:tcPr>
            <w:tcW w:w="3857" w:type="dxa"/>
            <w:tcBorders>
              <w:top w:val="nil"/>
              <w:left w:val="single" w:sz="8" w:space="0" w:color="000000"/>
              <w:bottom w:val="single" w:sz="8" w:space="0" w:color="000000"/>
              <w:right w:val="single" w:sz="8" w:space="0" w:color="000000"/>
            </w:tcBorders>
            <w:shd w:val="clear" w:color="000000" w:fill="FFFFFF"/>
            <w:vAlign w:val="bottom"/>
            <w:hideMark/>
          </w:tcPr>
          <w:p w14:paraId="0F8AEBC7" w14:textId="77777777" w:rsidR="00002EFA" w:rsidRPr="00002EFA" w:rsidRDefault="00002EFA" w:rsidP="00002EFA">
            <w:pPr>
              <w:spacing w:after="0" w:line="240" w:lineRule="auto"/>
              <w:jc w:val="center"/>
              <w:rPr>
                <w:rFonts w:ascii="Arial" w:eastAsia="Times New Roman" w:hAnsi="Arial" w:cs="Arial"/>
                <w:sz w:val="18"/>
                <w:szCs w:val="18"/>
                <w:lang w:val="es-ES" w:eastAsia="es-ES"/>
              </w:rPr>
            </w:pPr>
            <w:r w:rsidRPr="00002EFA">
              <w:rPr>
                <w:rFonts w:ascii="Arial" w:eastAsia="Times New Roman" w:hAnsi="Arial" w:cs="Arial"/>
                <w:sz w:val="18"/>
                <w:szCs w:val="18"/>
                <w:lang w:val="es-ES" w:eastAsia="es-ES"/>
              </w:rPr>
              <w:t>Recibimiento del Recién Nacido</w:t>
            </w:r>
          </w:p>
        </w:tc>
        <w:tc>
          <w:tcPr>
            <w:tcW w:w="1994" w:type="dxa"/>
            <w:tcBorders>
              <w:top w:val="nil"/>
              <w:left w:val="nil"/>
              <w:bottom w:val="single" w:sz="8" w:space="0" w:color="000000"/>
              <w:right w:val="single" w:sz="8" w:space="0" w:color="000000"/>
            </w:tcBorders>
            <w:shd w:val="clear" w:color="000000" w:fill="FFFFFF"/>
            <w:vAlign w:val="bottom"/>
            <w:hideMark/>
          </w:tcPr>
          <w:p w14:paraId="5F83DD0D" w14:textId="77777777" w:rsidR="00002EFA" w:rsidRPr="00002EFA" w:rsidRDefault="00002EFA" w:rsidP="00002EFA">
            <w:pPr>
              <w:spacing w:after="0" w:line="240" w:lineRule="auto"/>
              <w:jc w:val="center"/>
              <w:rPr>
                <w:rFonts w:ascii="Arial" w:eastAsia="Times New Roman" w:hAnsi="Arial" w:cs="Arial"/>
                <w:sz w:val="18"/>
                <w:szCs w:val="18"/>
                <w:lang w:val="es-ES" w:eastAsia="es-ES"/>
              </w:rPr>
            </w:pPr>
            <w:r w:rsidRPr="00002EFA">
              <w:rPr>
                <w:rFonts w:ascii="Arial" w:eastAsia="Times New Roman" w:hAnsi="Arial" w:cs="Arial"/>
                <w:sz w:val="18"/>
                <w:szCs w:val="18"/>
                <w:lang w:val="es-ES" w:eastAsia="es-ES"/>
              </w:rPr>
              <w:t>80%</w:t>
            </w:r>
          </w:p>
        </w:tc>
        <w:tc>
          <w:tcPr>
            <w:tcW w:w="1995" w:type="dxa"/>
            <w:tcBorders>
              <w:top w:val="nil"/>
              <w:left w:val="nil"/>
              <w:bottom w:val="single" w:sz="8" w:space="0" w:color="000000"/>
              <w:right w:val="single" w:sz="8" w:space="0" w:color="000000"/>
            </w:tcBorders>
            <w:shd w:val="clear" w:color="000000" w:fill="FFFFFF"/>
            <w:vAlign w:val="bottom"/>
            <w:hideMark/>
          </w:tcPr>
          <w:p w14:paraId="60C4188F" w14:textId="77777777" w:rsidR="00002EFA" w:rsidRPr="00002EFA" w:rsidRDefault="00002EFA" w:rsidP="00002EFA">
            <w:pPr>
              <w:spacing w:after="0" w:line="240" w:lineRule="auto"/>
              <w:jc w:val="center"/>
              <w:rPr>
                <w:rFonts w:ascii="Arial" w:eastAsia="Times New Roman" w:hAnsi="Arial" w:cs="Arial"/>
                <w:sz w:val="18"/>
                <w:szCs w:val="18"/>
                <w:lang w:val="es-ES" w:eastAsia="es-ES"/>
              </w:rPr>
            </w:pPr>
            <w:r w:rsidRPr="00002EFA">
              <w:rPr>
                <w:rFonts w:ascii="Arial" w:eastAsia="Times New Roman" w:hAnsi="Arial" w:cs="Arial"/>
                <w:sz w:val="18"/>
                <w:szCs w:val="18"/>
                <w:lang w:val="es-ES" w:eastAsia="es-ES"/>
              </w:rPr>
              <w:t>20%</w:t>
            </w:r>
          </w:p>
        </w:tc>
      </w:tr>
      <w:tr w:rsidR="00002EFA" w:rsidRPr="00002EFA" w14:paraId="7A941FA5" w14:textId="77777777" w:rsidTr="009F5BE8">
        <w:trPr>
          <w:trHeight w:val="246"/>
        </w:trPr>
        <w:tc>
          <w:tcPr>
            <w:tcW w:w="3857" w:type="dxa"/>
            <w:tcBorders>
              <w:top w:val="nil"/>
              <w:left w:val="single" w:sz="8" w:space="0" w:color="000000"/>
              <w:bottom w:val="single" w:sz="8" w:space="0" w:color="000000"/>
              <w:right w:val="single" w:sz="8" w:space="0" w:color="000000"/>
            </w:tcBorders>
            <w:shd w:val="clear" w:color="000000" w:fill="FFFFFF"/>
            <w:vAlign w:val="bottom"/>
            <w:hideMark/>
          </w:tcPr>
          <w:p w14:paraId="35255690" w14:textId="77777777" w:rsidR="00002EFA" w:rsidRPr="00002EFA" w:rsidRDefault="00002EFA" w:rsidP="00002EFA">
            <w:pPr>
              <w:spacing w:after="0" w:line="240" w:lineRule="auto"/>
              <w:jc w:val="center"/>
              <w:rPr>
                <w:rFonts w:ascii="Arial" w:eastAsia="Times New Roman" w:hAnsi="Arial" w:cs="Arial"/>
                <w:sz w:val="18"/>
                <w:szCs w:val="18"/>
                <w:lang w:val="es-ES" w:eastAsia="es-ES"/>
              </w:rPr>
            </w:pPr>
            <w:r w:rsidRPr="00002EFA">
              <w:rPr>
                <w:rFonts w:ascii="Arial" w:eastAsia="Times New Roman" w:hAnsi="Arial" w:cs="Arial"/>
                <w:sz w:val="18"/>
                <w:szCs w:val="18"/>
                <w:lang w:val="es-ES" w:eastAsia="es-ES"/>
              </w:rPr>
              <w:t>Legrado Ambulatorio</w:t>
            </w:r>
          </w:p>
        </w:tc>
        <w:tc>
          <w:tcPr>
            <w:tcW w:w="1994" w:type="dxa"/>
            <w:tcBorders>
              <w:top w:val="nil"/>
              <w:left w:val="nil"/>
              <w:bottom w:val="single" w:sz="8" w:space="0" w:color="000000"/>
              <w:right w:val="single" w:sz="8" w:space="0" w:color="000000"/>
            </w:tcBorders>
            <w:shd w:val="clear" w:color="000000" w:fill="FFFFFF"/>
            <w:vAlign w:val="bottom"/>
            <w:hideMark/>
          </w:tcPr>
          <w:p w14:paraId="7476AF85" w14:textId="77777777" w:rsidR="00002EFA" w:rsidRPr="00002EFA" w:rsidRDefault="00002EFA" w:rsidP="00002EFA">
            <w:pPr>
              <w:spacing w:after="0" w:line="240" w:lineRule="auto"/>
              <w:jc w:val="center"/>
              <w:rPr>
                <w:rFonts w:ascii="Arial" w:eastAsia="Times New Roman" w:hAnsi="Arial" w:cs="Arial"/>
                <w:sz w:val="18"/>
                <w:szCs w:val="18"/>
                <w:lang w:val="es-ES" w:eastAsia="es-ES"/>
              </w:rPr>
            </w:pPr>
            <w:r w:rsidRPr="00002EFA">
              <w:rPr>
                <w:rFonts w:ascii="Arial" w:eastAsia="Times New Roman" w:hAnsi="Arial" w:cs="Arial"/>
                <w:sz w:val="18"/>
                <w:szCs w:val="18"/>
                <w:lang w:val="es-ES" w:eastAsia="es-ES"/>
              </w:rPr>
              <w:t>90%</w:t>
            </w:r>
          </w:p>
        </w:tc>
        <w:tc>
          <w:tcPr>
            <w:tcW w:w="1995" w:type="dxa"/>
            <w:tcBorders>
              <w:top w:val="nil"/>
              <w:left w:val="nil"/>
              <w:bottom w:val="single" w:sz="8" w:space="0" w:color="000000"/>
              <w:right w:val="single" w:sz="8" w:space="0" w:color="000000"/>
            </w:tcBorders>
            <w:shd w:val="clear" w:color="000000" w:fill="FFFFFF"/>
            <w:vAlign w:val="bottom"/>
            <w:hideMark/>
          </w:tcPr>
          <w:p w14:paraId="08388006" w14:textId="77777777" w:rsidR="00002EFA" w:rsidRPr="00002EFA" w:rsidRDefault="00002EFA" w:rsidP="00002EFA">
            <w:pPr>
              <w:spacing w:after="0" w:line="240" w:lineRule="auto"/>
              <w:jc w:val="center"/>
              <w:rPr>
                <w:rFonts w:ascii="Arial" w:eastAsia="Times New Roman" w:hAnsi="Arial" w:cs="Arial"/>
                <w:sz w:val="18"/>
                <w:szCs w:val="18"/>
                <w:lang w:val="es-ES" w:eastAsia="es-ES"/>
              </w:rPr>
            </w:pPr>
            <w:r w:rsidRPr="00002EFA">
              <w:rPr>
                <w:rFonts w:ascii="Arial" w:eastAsia="Times New Roman" w:hAnsi="Arial" w:cs="Arial"/>
                <w:sz w:val="18"/>
                <w:szCs w:val="18"/>
                <w:lang w:val="es-ES" w:eastAsia="es-ES"/>
              </w:rPr>
              <w:t>10%</w:t>
            </w:r>
          </w:p>
        </w:tc>
      </w:tr>
    </w:tbl>
    <w:p w14:paraId="1F8F095C" w14:textId="3F526CC7" w:rsidR="00002EFA" w:rsidRPr="00002EFA" w:rsidRDefault="00002EFA" w:rsidP="00002EFA">
      <w:pPr>
        <w:jc w:val="both"/>
        <w:rPr>
          <w:rFonts w:ascii="Arial" w:eastAsiaTheme="minorEastAsia" w:hAnsi="Arial" w:cs="Arial"/>
          <w:b/>
          <w:sz w:val="18"/>
          <w:szCs w:val="18"/>
          <w:lang w:eastAsia="es-DO"/>
        </w:rPr>
      </w:pPr>
      <w:r w:rsidRPr="00002EFA">
        <w:rPr>
          <w:rFonts w:ascii="Arial" w:eastAsia="Times New Roman" w:hAnsi="Arial" w:cs="Arial"/>
          <w:color w:val="000000"/>
          <w:sz w:val="18"/>
          <w:szCs w:val="18"/>
          <w:lang w:eastAsia="es-DO"/>
        </w:rPr>
        <w:t xml:space="preserve">         Fuente: Construcción propia desde información del PDSS, versión </w:t>
      </w:r>
      <w:r w:rsidR="00AA407E">
        <w:rPr>
          <w:rFonts w:ascii="Arial" w:eastAsia="Times New Roman" w:hAnsi="Arial" w:cs="Arial"/>
          <w:color w:val="000000"/>
          <w:sz w:val="18"/>
          <w:szCs w:val="18"/>
          <w:lang w:eastAsia="es-DO"/>
        </w:rPr>
        <w:t>9</w:t>
      </w:r>
      <w:r w:rsidRPr="00002EFA">
        <w:rPr>
          <w:rFonts w:ascii="Arial" w:eastAsia="Times New Roman" w:hAnsi="Arial" w:cs="Arial"/>
          <w:color w:val="000000"/>
          <w:sz w:val="18"/>
          <w:szCs w:val="18"/>
          <w:lang w:eastAsia="es-DO"/>
        </w:rPr>
        <w:t xml:space="preserve">.0. </w:t>
      </w:r>
    </w:p>
    <w:p w14:paraId="4D66D12F" w14:textId="77777777" w:rsidR="00002EFA" w:rsidRPr="00002EFA" w:rsidRDefault="00002EFA" w:rsidP="00002EFA">
      <w:pPr>
        <w:kinsoku w:val="0"/>
        <w:overflowPunct w:val="0"/>
        <w:spacing w:after="0" w:line="240" w:lineRule="auto"/>
        <w:contextualSpacing/>
        <w:jc w:val="both"/>
        <w:textAlignment w:val="baseline"/>
        <w:rPr>
          <w:rFonts w:ascii="Arial" w:eastAsiaTheme="minorEastAsia" w:hAnsi="Arial" w:cs="Arial"/>
          <w:bCs/>
          <w:lang w:eastAsia="es-DO"/>
        </w:rPr>
      </w:pPr>
    </w:p>
    <w:p w14:paraId="7C73CBD7" w14:textId="77777777" w:rsidR="00002EFA" w:rsidRPr="00002EFA" w:rsidRDefault="00002EFA" w:rsidP="00002EFA">
      <w:pPr>
        <w:spacing w:after="0" w:line="276" w:lineRule="auto"/>
        <w:jc w:val="both"/>
        <w:rPr>
          <w:rFonts w:ascii="Arial" w:eastAsiaTheme="minorEastAsia" w:hAnsi="Arial" w:cs="Arial"/>
          <w:bCs/>
          <w:lang w:eastAsia="es-DO"/>
        </w:rPr>
      </w:pPr>
      <w:r w:rsidRPr="00002EFA">
        <w:rPr>
          <w:rFonts w:ascii="Arial" w:eastAsiaTheme="minorEastAsia" w:hAnsi="Arial" w:cs="Arial"/>
          <w:bCs/>
          <w:lang w:eastAsia="es-DO"/>
        </w:rPr>
        <w:t xml:space="preserve">Los servicios de maternidad contenidos en el grupo 6 del PDSS se dividen en dos subgrupos grupos en función de la cobertura, aquellos relacionados con el parto normal </w:t>
      </w:r>
      <w:r w:rsidRPr="00002EFA">
        <w:rPr>
          <w:rFonts w:ascii="Arial" w:eastAsiaTheme="minorEastAsia" w:hAnsi="Arial" w:cs="Arial"/>
          <w:bCs/>
          <w:lang w:eastAsia="es-DO"/>
        </w:rPr>
        <w:lastRenderedPageBreak/>
        <w:t xml:space="preserve">cuya cobertura aplica al 100% para todos los servicios y atenciones de la madre y el recién nacido y los servicios de parto vía cesárea que se otorgan al 80%, con copago de 20% para todos los servicios requeridos por la madre y el recién nacido. Por su lado, el legrado, aunque en esencia es un servicio relacionado con la maternidad se otorga en cobertura 90% y copago 10%, por encontrarse este descrito en el grupo 7, sobre procedimientos quirúrgicos. </w:t>
      </w:r>
    </w:p>
    <w:p w14:paraId="015FFA29" w14:textId="77777777" w:rsidR="00002EFA" w:rsidRPr="00002EFA" w:rsidRDefault="00002EFA" w:rsidP="00002EFA">
      <w:pPr>
        <w:spacing w:after="0" w:line="276" w:lineRule="auto"/>
        <w:rPr>
          <w:rFonts w:ascii="Arial" w:eastAsiaTheme="minorEastAsia" w:hAnsi="Arial" w:cs="Arial"/>
          <w:bCs/>
          <w:lang w:eastAsia="es-DO"/>
        </w:rPr>
      </w:pPr>
    </w:p>
    <w:p w14:paraId="5A0C9E88" w14:textId="15866D77" w:rsidR="00002EFA" w:rsidRPr="00002EFA" w:rsidRDefault="00002EFA" w:rsidP="00002EFA">
      <w:pPr>
        <w:spacing w:after="0" w:line="276" w:lineRule="auto"/>
        <w:jc w:val="both"/>
        <w:rPr>
          <w:rFonts w:ascii="Arial" w:eastAsiaTheme="minorEastAsia" w:hAnsi="Arial" w:cs="Arial"/>
          <w:bCs/>
          <w:lang w:eastAsia="es-DO"/>
        </w:rPr>
      </w:pPr>
      <w:r w:rsidRPr="00002EFA">
        <w:rPr>
          <w:rFonts w:ascii="Arial" w:eastAsiaTheme="minorEastAsia" w:hAnsi="Arial" w:cs="Arial"/>
          <w:bCs/>
          <w:lang w:eastAsia="es-DO"/>
        </w:rPr>
        <w:t xml:space="preserve">El servicio de hospitalización responde a tres causales de manera fundamental, Hospitalización Clínica, Hospitalización Quirúrgica y Hospitalización relacionada a Alto Costo para administración y seguimiento de quimioterapia. Para cada uno de estos tipos, el catálogo de Prestaciones se entrega en porcentajes y condiciones distintas, tal como se evidencia en el cuadro No. </w:t>
      </w:r>
      <w:r w:rsidR="003749D8">
        <w:rPr>
          <w:rFonts w:ascii="Arial" w:eastAsiaTheme="minorEastAsia" w:hAnsi="Arial" w:cs="Arial"/>
          <w:bCs/>
          <w:lang w:eastAsia="es-DO"/>
        </w:rPr>
        <w:t>7</w:t>
      </w:r>
      <w:r w:rsidRPr="00002EFA">
        <w:rPr>
          <w:rFonts w:ascii="Arial" w:eastAsiaTheme="minorEastAsia" w:hAnsi="Arial" w:cs="Arial"/>
          <w:bCs/>
          <w:lang w:eastAsia="es-DO"/>
        </w:rPr>
        <w:t xml:space="preserve">. </w:t>
      </w:r>
    </w:p>
    <w:p w14:paraId="312AA49F" w14:textId="77777777" w:rsidR="00002EFA" w:rsidRPr="00002EFA" w:rsidRDefault="00002EFA" w:rsidP="00002EFA">
      <w:pPr>
        <w:spacing w:after="0" w:line="240" w:lineRule="auto"/>
        <w:jc w:val="both"/>
        <w:rPr>
          <w:rFonts w:ascii="Arial" w:eastAsiaTheme="minorEastAsia" w:hAnsi="Arial" w:cs="Arial"/>
          <w:bCs/>
          <w:lang w:eastAsia="es-DO"/>
        </w:rPr>
      </w:pPr>
    </w:p>
    <w:p w14:paraId="4BFA2534" w14:textId="34D92325" w:rsidR="00002EFA" w:rsidRPr="00002EFA" w:rsidRDefault="00002EFA" w:rsidP="00002EFA">
      <w:pPr>
        <w:spacing w:after="0" w:line="240" w:lineRule="auto"/>
        <w:jc w:val="center"/>
        <w:rPr>
          <w:rFonts w:ascii="Arial" w:eastAsia="Times New Roman" w:hAnsi="Arial" w:cs="Arial"/>
          <w:b/>
          <w:bCs/>
          <w:color w:val="000000"/>
          <w:lang w:eastAsia="es-DO"/>
        </w:rPr>
      </w:pPr>
      <w:r w:rsidRPr="00002EFA">
        <w:rPr>
          <w:rFonts w:ascii="Arial" w:eastAsia="Times New Roman" w:hAnsi="Arial" w:cs="Arial"/>
          <w:b/>
          <w:bCs/>
          <w:color w:val="000000"/>
          <w:lang w:eastAsia="es-DO"/>
        </w:rPr>
        <w:t xml:space="preserve">Cuadro No. </w:t>
      </w:r>
      <w:r w:rsidR="00F7454E">
        <w:rPr>
          <w:rFonts w:ascii="Arial" w:eastAsia="Times New Roman" w:hAnsi="Arial" w:cs="Arial"/>
          <w:b/>
          <w:bCs/>
          <w:color w:val="000000"/>
          <w:lang w:eastAsia="es-DO"/>
        </w:rPr>
        <w:t>7</w:t>
      </w:r>
    </w:p>
    <w:p w14:paraId="567213A1" w14:textId="77777777" w:rsidR="00002EFA" w:rsidRPr="00002EFA" w:rsidRDefault="00002EFA" w:rsidP="00002EFA">
      <w:pPr>
        <w:spacing w:after="0"/>
        <w:jc w:val="center"/>
        <w:rPr>
          <w:rFonts w:ascii="Arial" w:eastAsia="Times New Roman" w:hAnsi="Arial" w:cs="Arial"/>
          <w:b/>
          <w:bCs/>
          <w:color w:val="000000"/>
          <w:lang w:eastAsia="es-DO"/>
        </w:rPr>
      </w:pPr>
      <w:r w:rsidRPr="00002EFA">
        <w:rPr>
          <w:rFonts w:ascii="Arial" w:eastAsia="Times New Roman" w:hAnsi="Arial" w:cs="Arial"/>
          <w:b/>
          <w:bCs/>
          <w:color w:val="000000"/>
          <w:lang w:eastAsia="es-DO"/>
        </w:rPr>
        <w:t xml:space="preserve">Descriptivo de Coberturas en Hospitalización </w:t>
      </w:r>
    </w:p>
    <w:p w14:paraId="7167FC39" w14:textId="77777777" w:rsidR="00002EFA" w:rsidRPr="00002EFA" w:rsidRDefault="00002EFA" w:rsidP="00002EFA">
      <w:pPr>
        <w:spacing w:after="0"/>
        <w:jc w:val="center"/>
        <w:rPr>
          <w:rFonts w:ascii="Arial" w:eastAsia="Times New Roman" w:hAnsi="Arial" w:cs="Arial"/>
          <w:b/>
          <w:bCs/>
          <w:color w:val="000000"/>
          <w:lang w:eastAsia="es-DO"/>
        </w:rPr>
      </w:pPr>
      <w:r w:rsidRPr="00002EFA">
        <w:rPr>
          <w:rFonts w:ascii="Arial" w:eastAsia="Times New Roman" w:hAnsi="Arial" w:cs="Arial"/>
          <w:b/>
          <w:bCs/>
          <w:color w:val="000000"/>
          <w:lang w:eastAsia="es-DO"/>
        </w:rPr>
        <w:t xml:space="preserve"> Catálogo de Prestaciones del Plan de Servicios de Salud (PDSS)</w:t>
      </w:r>
    </w:p>
    <w:tbl>
      <w:tblPr>
        <w:tblW w:w="8267" w:type="dxa"/>
        <w:tblCellMar>
          <w:left w:w="70" w:type="dxa"/>
          <w:right w:w="70" w:type="dxa"/>
        </w:tblCellMar>
        <w:tblLook w:val="04A0" w:firstRow="1" w:lastRow="0" w:firstColumn="1" w:lastColumn="0" w:noHBand="0" w:noVBand="1"/>
      </w:tblPr>
      <w:tblGrid>
        <w:gridCol w:w="1869"/>
        <w:gridCol w:w="1121"/>
        <w:gridCol w:w="1055"/>
        <w:gridCol w:w="1054"/>
        <w:gridCol w:w="1054"/>
        <w:gridCol w:w="1057"/>
        <w:gridCol w:w="1057"/>
      </w:tblGrid>
      <w:tr w:rsidR="00002EFA" w:rsidRPr="00002EFA" w14:paraId="7829FAA6" w14:textId="77777777" w:rsidTr="009F5BE8">
        <w:trPr>
          <w:trHeight w:val="288"/>
        </w:trPr>
        <w:tc>
          <w:tcPr>
            <w:tcW w:w="8267" w:type="dxa"/>
            <w:gridSpan w:val="7"/>
            <w:tcBorders>
              <w:top w:val="single" w:sz="8" w:space="0" w:color="000000"/>
              <w:left w:val="single" w:sz="4" w:space="0" w:color="auto"/>
              <w:bottom w:val="single" w:sz="8" w:space="0" w:color="000000"/>
              <w:right w:val="single" w:sz="4" w:space="0" w:color="000000"/>
            </w:tcBorders>
            <w:shd w:val="clear" w:color="000000" w:fill="333F4F"/>
            <w:vAlign w:val="bottom"/>
            <w:hideMark/>
          </w:tcPr>
          <w:p w14:paraId="3D4416C3" w14:textId="77777777" w:rsidR="00002EFA" w:rsidRPr="00002EFA" w:rsidRDefault="00002EFA" w:rsidP="00002EFA">
            <w:pPr>
              <w:spacing w:after="0" w:line="240" w:lineRule="auto"/>
              <w:jc w:val="center"/>
              <w:rPr>
                <w:rFonts w:ascii="Arial" w:eastAsia="Times New Roman" w:hAnsi="Arial" w:cs="Arial"/>
                <w:b/>
                <w:bCs/>
                <w:color w:val="FFFFFF"/>
                <w:lang w:val="es-ES" w:eastAsia="es-ES"/>
              </w:rPr>
            </w:pPr>
            <w:r w:rsidRPr="00002EFA">
              <w:rPr>
                <w:rFonts w:ascii="Arial" w:eastAsia="Times New Roman" w:hAnsi="Arial" w:cs="Arial"/>
                <w:b/>
                <w:bCs/>
                <w:color w:val="FFFFFF"/>
                <w:lang w:val="es-ES" w:eastAsia="es-ES"/>
              </w:rPr>
              <w:t>Hospitalización</w:t>
            </w:r>
          </w:p>
        </w:tc>
      </w:tr>
      <w:tr w:rsidR="00002EFA" w:rsidRPr="00002EFA" w14:paraId="4DA9A15C" w14:textId="77777777" w:rsidTr="009F5BE8">
        <w:trPr>
          <w:trHeight w:val="436"/>
        </w:trPr>
        <w:tc>
          <w:tcPr>
            <w:tcW w:w="1869"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7D819AE7" w14:textId="77777777" w:rsidR="00002EFA" w:rsidRPr="00002EFA" w:rsidRDefault="00002EFA" w:rsidP="00002EFA">
            <w:pPr>
              <w:spacing w:after="0" w:line="240" w:lineRule="auto"/>
              <w:rPr>
                <w:rFonts w:ascii="Arial" w:eastAsia="Times New Roman" w:hAnsi="Arial" w:cs="Arial"/>
                <w:sz w:val="18"/>
                <w:szCs w:val="18"/>
                <w:lang w:val="es-ES" w:eastAsia="es-ES"/>
              </w:rPr>
            </w:pPr>
            <w:r w:rsidRPr="00002EFA">
              <w:rPr>
                <w:rFonts w:ascii="Arial" w:eastAsia="Times New Roman" w:hAnsi="Arial" w:cs="Arial"/>
                <w:sz w:val="18"/>
                <w:szCs w:val="18"/>
                <w:lang w:val="es-ES" w:eastAsia="es-ES"/>
              </w:rPr>
              <w:t>Hospitalización</w:t>
            </w:r>
          </w:p>
        </w:tc>
        <w:tc>
          <w:tcPr>
            <w:tcW w:w="2176" w:type="dxa"/>
            <w:gridSpan w:val="2"/>
            <w:tcBorders>
              <w:top w:val="single" w:sz="8" w:space="0" w:color="000000"/>
              <w:left w:val="nil"/>
              <w:bottom w:val="single" w:sz="8" w:space="0" w:color="000000"/>
              <w:right w:val="single" w:sz="8" w:space="0" w:color="000000"/>
            </w:tcBorders>
            <w:shd w:val="clear" w:color="000000" w:fill="FFFFFF"/>
            <w:vAlign w:val="center"/>
            <w:hideMark/>
          </w:tcPr>
          <w:p w14:paraId="70207FA2" w14:textId="77777777" w:rsidR="00002EFA" w:rsidRPr="00002EFA" w:rsidRDefault="00002EFA" w:rsidP="00002EFA">
            <w:pPr>
              <w:spacing w:after="0" w:line="240" w:lineRule="auto"/>
              <w:jc w:val="center"/>
              <w:rPr>
                <w:rFonts w:ascii="Arial" w:eastAsia="Times New Roman" w:hAnsi="Arial" w:cs="Arial"/>
                <w:b/>
                <w:bCs/>
                <w:sz w:val="18"/>
                <w:szCs w:val="18"/>
                <w:lang w:val="es-ES" w:eastAsia="es-ES"/>
              </w:rPr>
            </w:pPr>
            <w:r w:rsidRPr="00002EFA">
              <w:rPr>
                <w:rFonts w:ascii="Arial" w:eastAsia="Times New Roman" w:hAnsi="Arial" w:cs="Arial"/>
                <w:b/>
                <w:bCs/>
                <w:sz w:val="18"/>
                <w:szCs w:val="18"/>
                <w:lang w:val="es-ES" w:eastAsia="es-ES"/>
              </w:rPr>
              <w:t>Clínica</w:t>
            </w:r>
          </w:p>
        </w:tc>
        <w:tc>
          <w:tcPr>
            <w:tcW w:w="2108" w:type="dxa"/>
            <w:gridSpan w:val="2"/>
            <w:tcBorders>
              <w:top w:val="single" w:sz="8" w:space="0" w:color="000000"/>
              <w:left w:val="nil"/>
              <w:bottom w:val="single" w:sz="8" w:space="0" w:color="000000"/>
              <w:right w:val="single" w:sz="8" w:space="0" w:color="000000"/>
            </w:tcBorders>
            <w:shd w:val="clear" w:color="000000" w:fill="FFFFFF"/>
            <w:vAlign w:val="center"/>
            <w:hideMark/>
          </w:tcPr>
          <w:p w14:paraId="29CD6376" w14:textId="77777777" w:rsidR="00002EFA" w:rsidRPr="00002EFA" w:rsidRDefault="00002EFA" w:rsidP="00002EFA">
            <w:pPr>
              <w:spacing w:after="0" w:line="240" w:lineRule="auto"/>
              <w:jc w:val="center"/>
              <w:rPr>
                <w:rFonts w:ascii="Arial" w:eastAsia="Times New Roman" w:hAnsi="Arial" w:cs="Arial"/>
                <w:b/>
                <w:bCs/>
                <w:sz w:val="18"/>
                <w:szCs w:val="18"/>
                <w:lang w:val="es-ES" w:eastAsia="es-ES"/>
              </w:rPr>
            </w:pPr>
            <w:r w:rsidRPr="00002EFA">
              <w:rPr>
                <w:rFonts w:ascii="Arial" w:eastAsia="Times New Roman" w:hAnsi="Arial" w:cs="Arial"/>
                <w:b/>
                <w:bCs/>
                <w:sz w:val="18"/>
                <w:szCs w:val="18"/>
                <w:lang w:val="es-ES" w:eastAsia="es-ES"/>
              </w:rPr>
              <w:t>Quirúrgica</w:t>
            </w:r>
          </w:p>
        </w:tc>
        <w:tc>
          <w:tcPr>
            <w:tcW w:w="2113" w:type="dxa"/>
            <w:gridSpan w:val="2"/>
            <w:tcBorders>
              <w:top w:val="single" w:sz="8" w:space="0" w:color="000000"/>
              <w:left w:val="nil"/>
              <w:bottom w:val="single" w:sz="8" w:space="0" w:color="000000"/>
              <w:right w:val="single" w:sz="8" w:space="0" w:color="000000"/>
            </w:tcBorders>
            <w:shd w:val="clear" w:color="000000" w:fill="FFFFFF"/>
            <w:vAlign w:val="center"/>
            <w:hideMark/>
          </w:tcPr>
          <w:p w14:paraId="476D7837" w14:textId="15B91188" w:rsidR="00002EFA" w:rsidRPr="00002EFA" w:rsidRDefault="004D5544" w:rsidP="00002EFA">
            <w:pPr>
              <w:spacing w:after="0" w:line="240" w:lineRule="auto"/>
              <w:jc w:val="center"/>
              <w:rPr>
                <w:rFonts w:ascii="Arial" w:eastAsia="Times New Roman" w:hAnsi="Arial" w:cs="Arial"/>
                <w:b/>
                <w:bCs/>
                <w:sz w:val="18"/>
                <w:szCs w:val="18"/>
                <w:lang w:val="es-ES" w:eastAsia="es-ES"/>
              </w:rPr>
            </w:pPr>
            <w:r>
              <w:rPr>
                <w:rFonts w:ascii="Arial" w:eastAsia="Times New Roman" w:hAnsi="Arial" w:cs="Arial"/>
                <w:b/>
                <w:bCs/>
                <w:sz w:val="18"/>
                <w:szCs w:val="18"/>
                <w:lang w:val="es-ES" w:eastAsia="es-ES"/>
              </w:rPr>
              <w:t>Unidad de Cuidado Intensivos</w:t>
            </w:r>
          </w:p>
        </w:tc>
      </w:tr>
      <w:tr w:rsidR="00002EFA" w:rsidRPr="00002EFA" w14:paraId="22144884" w14:textId="77777777" w:rsidTr="009F5BE8">
        <w:trPr>
          <w:trHeight w:val="180"/>
        </w:trPr>
        <w:tc>
          <w:tcPr>
            <w:tcW w:w="1869" w:type="dxa"/>
            <w:vMerge/>
            <w:tcBorders>
              <w:top w:val="nil"/>
              <w:left w:val="single" w:sz="8" w:space="0" w:color="000000"/>
              <w:bottom w:val="single" w:sz="8" w:space="0" w:color="000000"/>
              <w:right w:val="single" w:sz="8" w:space="0" w:color="000000"/>
            </w:tcBorders>
            <w:vAlign w:val="center"/>
            <w:hideMark/>
          </w:tcPr>
          <w:p w14:paraId="7FA015EB" w14:textId="77777777" w:rsidR="00002EFA" w:rsidRPr="00002EFA" w:rsidRDefault="00002EFA" w:rsidP="00002EFA">
            <w:pPr>
              <w:spacing w:after="0" w:line="240" w:lineRule="auto"/>
              <w:rPr>
                <w:rFonts w:ascii="Arial" w:eastAsia="Times New Roman" w:hAnsi="Arial" w:cs="Arial"/>
                <w:sz w:val="18"/>
                <w:szCs w:val="18"/>
                <w:lang w:val="es-ES" w:eastAsia="es-ES"/>
              </w:rPr>
            </w:pPr>
          </w:p>
        </w:tc>
        <w:tc>
          <w:tcPr>
            <w:tcW w:w="1121" w:type="dxa"/>
            <w:tcBorders>
              <w:top w:val="nil"/>
              <w:left w:val="nil"/>
              <w:bottom w:val="single" w:sz="8" w:space="0" w:color="000000"/>
              <w:right w:val="single" w:sz="8" w:space="0" w:color="000000"/>
            </w:tcBorders>
            <w:shd w:val="clear" w:color="000000" w:fill="FFFFFF"/>
            <w:vAlign w:val="center"/>
            <w:hideMark/>
          </w:tcPr>
          <w:p w14:paraId="3B75CDDC" w14:textId="77777777" w:rsidR="00002EFA" w:rsidRPr="00002EFA" w:rsidRDefault="00002EFA" w:rsidP="00002EFA">
            <w:pPr>
              <w:spacing w:after="0" w:line="240" w:lineRule="auto"/>
              <w:jc w:val="center"/>
              <w:rPr>
                <w:rFonts w:ascii="Arial" w:eastAsia="Times New Roman" w:hAnsi="Arial" w:cs="Arial"/>
                <w:b/>
                <w:bCs/>
                <w:sz w:val="18"/>
                <w:szCs w:val="18"/>
                <w:lang w:val="es-ES" w:eastAsia="es-ES"/>
              </w:rPr>
            </w:pPr>
            <w:r w:rsidRPr="00002EFA">
              <w:rPr>
                <w:rFonts w:ascii="Arial" w:eastAsia="Times New Roman" w:hAnsi="Arial" w:cs="Arial"/>
                <w:b/>
                <w:bCs/>
                <w:sz w:val="18"/>
                <w:szCs w:val="18"/>
                <w:lang w:val="es-ES" w:eastAsia="es-ES"/>
              </w:rPr>
              <w:t>Cobertura</w:t>
            </w:r>
          </w:p>
        </w:tc>
        <w:tc>
          <w:tcPr>
            <w:tcW w:w="1054" w:type="dxa"/>
            <w:tcBorders>
              <w:top w:val="nil"/>
              <w:left w:val="nil"/>
              <w:bottom w:val="single" w:sz="8" w:space="0" w:color="000000"/>
              <w:right w:val="single" w:sz="8" w:space="0" w:color="000000"/>
            </w:tcBorders>
            <w:shd w:val="clear" w:color="000000" w:fill="FFFFFF"/>
            <w:vAlign w:val="center"/>
            <w:hideMark/>
          </w:tcPr>
          <w:p w14:paraId="31674392" w14:textId="77777777" w:rsidR="00002EFA" w:rsidRPr="00002EFA" w:rsidRDefault="00002EFA" w:rsidP="00002EFA">
            <w:pPr>
              <w:spacing w:after="0" w:line="240" w:lineRule="auto"/>
              <w:jc w:val="center"/>
              <w:rPr>
                <w:rFonts w:ascii="Arial" w:eastAsia="Times New Roman" w:hAnsi="Arial" w:cs="Arial"/>
                <w:b/>
                <w:bCs/>
                <w:sz w:val="18"/>
                <w:szCs w:val="18"/>
                <w:lang w:val="es-ES" w:eastAsia="es-ES"/>
              </w:rPr>
            </w:pPr>
            <w:r w:rsidRPr="00002EFA">
              <w:rPr>
                <w:rFonts w:ascii="Arial" w:eastAsia="Times New Roman" w:hAnsi="Arial" w:cs="Arial"/>
                <w:b/>
                <w:bCs/>
                <w:sz w:val="18"/>
                <w:szCs w:val="18"/>
                <w:lang w:val="es-ES" w:eastAsia="es-ES"/>
              </w:rPr>
              <w:t>Copago</w:t>
            </w:r>
          </w:p>
        </w:tc>
        <w:tc>
          <w:tcPr>
            <w:tcW w:w="1054" w:type="dxa"/>
            <w:tcBorders>
              <w:top w:val="nil"/>
              <w:left w:val="nil"/>
              <w:bottom w:val="single" w:sz="8" w:space="0" w:color="000000"/>
              <w:right w:val="single" w:sz="8" w:space="0" w:color="000000"/>
            </w:tcBorders>
            <w:shd w:val="clear" w:color="000000" w:fill="FFFFFF"/>
            <w:vAlign w:val="center"/>
            <w:hideMark/>
          </w:tcPr>
          <w:p w14:paraId="6197F8ED" w14:textId="77777777" w:rsidR="00002EFA" w:rsidRPr="00002EFA" w:rsidRDefault="00002EFA" w:rsidP="00002EFA">
            <w:pPr>
              <w:spacing w:after="0" w:line="240" w:lineRule="auto"/>
              <w:jc w:val="center"/>
              <w:rPr>
                <w:rFonts w:ascii="Arial" w:eastAsia="Times New Roman" w:hAnsi="Arial" w:cs="Arial"/>
                <w:b/>
                <w:bCs/>
                <w:sz w:val="18"/>
                <w:szCs w:val="18"/>
                <w:lang w:val="es-ES" w:eastAsia="es-ES"/>
              </w:rPr>
            </w:pPr>
            <w:r w:rsidRPr="00002EFA">
              <w:rPr>
                <w:rFonts w:ascii="Arial" w:eastAsia="Times New Roman" w:hAnsi="Arial" w:cs="Arial"/>
                <w:b/>
                <w:bCs/>
                <w:sz w:val="18"/>
                <w:szCs w:val="18"/>
                <w:lang w:val="es-ES" w:eastAsia="es-ES"/>
              </w:rPr>
              <w:t>Cobertura</w:t>
            </w:r>
          </w:p>
        </w:tc>
        <w:tc>
          <w:tcPr>
            <w:tcW w:w="1053" w:type="dxa"/>
            <w:tcBorders>
              <w:top w:val="nil"/>
              <w:left w:val="nil"/>
              <w:bottom w:val="single" w:sz="8" w:space="0" w:color="000000"/>
              <w:right w:val="single" w:sz="8" w:space="0" w:color="000000"/>
            </w:tcBorders>
            <w:shd w:val="clear" w:color="000000" w:fill="FFFFFF"/>
            <w:vAlign w:val="center"/>
            <w:hideMark/>
          </w:tcPr>
          <w:p w14:paraId="1E35817A" w14:textId="77777777" w:rsidR="00002EFA" w:rsidRPr="00002EFA" w:rsidRDefault="00002EFA" w:rsidP="00002EFA">
            <w:pPr>
              <w:spacing w:after="0" w:line="240" w:lineRule="auto"/>
              <w:jc w:val="center"/>
              <w:rPr>
                <w:rFonts w:ascii="Arial" w:eastAsia="Times New Roman" w:hAnsi="Arial" w:cs="Arial"/>
                <w:b/>
                <w:bCs/>
                <w:sz w:val="18"/>
                <w:szCs w:val="18"/>
                <w:lang w:val="es-ES" w:eastAsia="es-ES"/>
              </w:rPr>
            </w:pPr>
            <w:r w:rsidRPr="00002EFA">
              <w:rPr>
                <w:rFonts w:ascii="Arial" w:eastAsia="Times New Roman" w:hAnsi="Arial" w:cs="Arial"/>
                <w:b/>
                <w:bCs/>
                <w:sz w:val="18"/>
                <w:szCs w:val="18"/>
                <w:lang w:val="es-ES" w:eastAsia="es-ES"/>
              </w:rPr>
              <w:t>Copago</w:t>
            </w:r>
          </w:p>
        </w:tc>
        <w:tc>
          <w:tcPr>
            <w:tcW w:w="1057" w:type="dxa"/>
            <w:tcBorders>
              <w:top w:val="nil"/>
              <w:left w:val="nil"/>
              <w:bottom w:val="single" w:sz="8" w:space="0" w:color="000000"/>
              <w:right w:val="single" w:sz="8" w:space="0" w:color="000000"/>
            </w:tcBorders>
            <w:shd w:val="clear" w:color="000000" w:fill="FFFFFF"/>
            <w:vAlign w:val="center"/>
            <w:hideMark/>
          </w:tcPr>
          <w:p w14:paraId="05B4F5F2" w14:textId="77777777" w:rsidR="00002EFA" w:rsidRPr="00002EFA" w:rsidRDefault="00002EFA" w:rsidP="00002EFA">
            <w:pPr>
              <w:spacing w:after="0" w:line="240" w:lineRule="auto"/>
              <w:jc w:val="center"/>
              <w:rPr>
                <w:rFonts w:ascii="Arial" w:eastAsia="Times New Roman" w:hAnsi="Arial" w:cs="Arial"/>
                <w:b/>
                <w:bCs/>
                <w:sz w:val="18"/>
                <w:szCs w:val="18"/>
                <w:lang w:val="es-ES" w:eastAsia="es-ES"/>
              </w:rPr>
            </w:pPr>
            <w:r w:rsidRPr="00002EFA">
              <w:rPr>
                <w:rFonts w:ascii="Arial" w:eastAsia="Times New Roman" w:hAnsi="Arial" w:cs="Arial"/>
                <w:b/>
                <w:bCs/>
                <w:sz w:val="18"/>
                <w:szCs w:val="18"/>
                <w:lang w:val="es-ES" w:eastAsia="es-ES"/>
              </w:rPr>
              <w:t>Cobertura</w:t>
            </w:r>
          </w:p>
        </w:tc>
        <w:tc>
          <w:tcPr>
            <w:tcW w:w="1055" w:type="dxa"/>
            <w:tcBorders>
              <w:top w:val="nil"/>
              <w:left w:val="nil"/>
              <w:bottom w:val="single" w:sz="8" w:space="0" w:color="000000"/>
              <w:right w:val="single" w:sz="8" w:space="0" w:color="000000"/>
            </w:tcBorders>
            <w:shd w:val="clear" w:color="000000" w:fill="FFFFFF"/>
            <w:vAlign w:val="center"/>
            <w:hideMark/>
          </w:tcPr>
          <w:p w14:paraId="0A4C097A" w14:textId="77777777" w:rsidR="00002EFA" w:rsidRPr="00002EFA" w:rsidRDefault="00002EFA" w:rsidP="00002EFA">
            <w:pPr>
              <w:spacing w:after="0" w:line="240" w:lineRule="auto"/>
              <w:jc w:val="center"/>
              <w:rPr>
                <w:rFonts w:ascii="Arial" w:eastAsia="Times New Roman" w:hAnsi="Arial" w:cs="Arial"/>
                <w:b/>
                <w:bCs/>
                <w:sz w:val="18"/>
                <w:szCs w:val="18"/>
                <w:lang w:val="es-ES" w:eastAsia="es-ES"/>
              </w:rPr>
            </w:pPr>
            <w:r w:rsidRPr="00002EFA">
              <w:rPr>
                <w:rFonts w:ascii="Arial" w:eastAsia="Times New Roman" w:hAnsi="Arial" w:cs="Arial"/>
                <w:b/>
                <w:bCs/>
                <w:sz w:val="18"/>
                <w:szCs w:val="18"/>
                <w:lang w:val="es-ES" w:eastAsia="es-ES"/>
              </w:rPr>
              <w:t>Copago</w:t>
            </w:r>
          </w:p>
        </w:tc>
      </w:tr>
      <w:tr w:rsidR="00002EFA" w:rsidRPr="00002EFA" w14:paraId="7BC019E5" w14:textId="77777777" w:rsidTr="009F5BE8">
        <w:trPr>
          <w:trHeight w:val="350"/>
        </w:trPr>
        <w:tc>
          <w:tcPr>
            <w:tcW w:w="1869" w:type="dxa"/>
            <w:tcBorders>
              <w:top w:val="nil"/>
              <w:left w:val="single" w:sz="8" w:space="0" w:color="000000"/>
              <w:bottom w:val="single" w:sz="8" w:space="0" w:color="000000"/>
              <w:right w:val="single" w:sz="8" w:space="0" w:color="000000"/>
            </w:tcBorders>
            <w:shd w:val="clear" w:color="000000" w:fill="FFFFFF"/>
            <w:vAlign w:val="center"/>
            <w:hideMark/>
          </w:tcPr>
          <w:p w14:paraId="7F2EB675" w14:textId="77777777" w:rsidR="00002EFA" w:rsidRPr="00002EFA" w:rsidRDefault="00002EFA" w:rsidP="00002EFA">
            <w:pPr>
              <w:spacing w:after="0" w:line="240" w:lineRule="auto"/>
              <w:rPr>
                <w:rFonts w:ascii="Arial" w:eastAsia="Times New Roman" w:hAnsi="Arial" w:cs="Arial"/>
                <w:sz w:val="18"/>
                <w:szCs w:val="18"/>
                <w:lang w:val="es-ES" w:eastAsia="es-ES"/>
              </w:rPr>
            </w:pPr>
            <w:r w:rsidRPr="00002EFA">
              <w:rPr>
                <w:rFonts w:ascii="Arial" w:eastAsia="Times New Roman" w:hAnsi="Arial" w:cs="Arial"/>
                <w:sz w:val="18"/>
                <w:szCs w:val="18"/>
                <w:lang w:val="es-ES" w:eastAsia="es-ES"/>
              </w:rPr>
              <w:t>Servicios Hospitalarios</w:t>
            </w:r>
          </w:p>
        </w:tc>
        <w:tc>
          <w:tcPr>
            <w:tcW w:w="1121" w:type="dxa"/>
            <w:tcBorders>
              <w:top w:val="nil"/>
              <w:left w:val="nil"/>
              <w:bottom w:val="single" w:sz="8" w:space="0" w:color="000000"/>
              <w:right w:val="single" w:sz="8" w:space="0" w:color="000000"/>
            </w:tcBorders>
            <w:shd w:val="clear" w:color="000000" w:fill="FFFFFF"/>
            <w:vAlign w:val="center"/>
            <w:hideMark/>
          </w:tcPr>
          <w:p w14:paraId="3E1AA3C9" w14:textId="77777777" w:rsidR="00002EFA" w:rsidRPr="00002EFA" w:rsidRDefault="00002EFA" w:rsidP="00002EFA">
            <w:pPr>
              <w:spacing w:after="0" w:line="240" w:lineRule="auto"/>
              <w:jc w:val="center"/>
              <w:rPr>
                <w:rFonts w:ascii="Arial" w:eastAsia="Times New Roman" w:hAnsi="Arial" w:cs="Arial"/>
                <w:sz w:val="18"/>
                <w:szCs w:val="18"/>
                <w:lang w:val="es-ES" w:eastAsia="es-ES"/>
              </w:rPr>
            </w:pPr>
            <w:r w:rsidRPr="00002EFA">
              <w:rPr>
                <w:rFonts w:ascii="Arial" w:eastAsia="Times New Roman" w:hAnsi="Arial" w:cs="Arial"/>
                <w:sz w:val="18"/>
                <w:szCs w:val="18"/>
                <w:lang w:val="es-ES" w:eastAsia="es-ES"/>
              </w:rPr>
              <w:t>85%</w:t>
            </w:r>
          </w:p>
        </w:tc>
        <w:tc>
          <w:tcPr>
            <w:tcW w:w="1054" w:type="dxa"/>
            <w:tcBorders>
              <w:top w:val="nil"/>
              <w:left w:val="nil"/>
              <w:bottom w:val="single" w:sz="8" w:space="0" w:color="000000"/>
              <w:right w:val="single" w:sz="8" w:space="0" w:color="000000"/>
            </w:tcBorders>
            <w:shd w:val="clear" w:color="000000" w:fill="FFFFFF"/>
            <w:vAlign w:val="center"/>
            <w:hideMark/>
          </w:tcPr>
          <w:p w14:paraId="1F0A2479" w14:textId="77777777" w:rsidR="00002EFA" w:rsidRPr="00002EFA" w:rsidRDefault="00002EFA" w:rsidP="00002EFA">
            <w:pPr>
              <w:spacing w:after="0" w:line="240" w:lineRule="auto"/>
              <w:jc w:val="center"/>
              <w:rPr>
                <w:rFonts w:ascii="Arial" w:eastAsia="Times New Roman" w:hAnsi="Arial" w:cs="Arial"/>
                <w:sz w:val="18"/>
                <w:szCs w:val="18"/>
                <w:lang w:val="es-ES" w:eastAsia="es-ES"/>
              </w:rPr>
            </w:pPr>
            <w:r w:rsidRPr="00002EFA">
              <w:rPr>
                <w:rFonts w:ascii="Arial" w:eastAsia="Times New Roman" w:hAnsi="Arial" w:cs="Arial"/>
                <w:sz w:val="18"/>
                <w:szCs w:val="18"/>
                <w:lang w:val="es-ES" w:eastAsia="es-ES"/>
              </w:rPr>
              <w:t>15%</w:t>
            </w:r>
          </w:p>
        </w:tc>
        <w:tc>
          <w:tcPr>
            <w:tcW w:w="1054" w:type="dxa"/>
            <w:tcBorders>
              <w:top w:val="nil"/>
              <w:left w:val="nil"/>
              <w:bottom w:val="single" w:sz="8" w:space="0" w:color="000000"/>
              <w:right w:val="single" w:sz="8" w:space="0" w:color="000000"/>
            </w:tcBorders>
            <w:shd w:val="clear" w:color="000000" w:fill="FFFFFF"/>
            <w:vAlign w:val="center"/>
            <w:hideMark/>
          </w:tcPr>
          <w:p w14:paraId="6325F040" w14:textId="77777777" w:rsidR="00002EFA" w:rsidRPr="00002EFA" w:rsidRDefault="00002EFA" w:rsidP="00002EFA">
            <w:pPr>
              <w:spacing w:after="0" w:line="240" w:lineRule="auto"/>
              <w:jc w:val="center"/>
              <w:rPr>
                <w:rFonts w:ascii="Arial" w:eastAsia="Times New Roman" w:hAnsi="Arial" w:cs="Arial"/>
                <w:sz w:val="18"/>
                <w:szCs w:val="18"/>
                <w:lang w:val="es-ES" w:eastAsia="es-ES"/>
              </w:rPr>
            </w:pPr>
            <w:r w:rsidRPr="00002EFA">
              <w:rPr>
                <w:rFonts w:ascii="Arial" w:eastAsia="Times New Roman" w:hAnsi="Arial" w:cs="Arial"/>
                <w:sz w:val="18"/>
                <w:szCs w:val="18"/>
                <w:lang w:val="es-ES" w:eastAsia="es-ES"/>
              </w:rPr>
              <w:t>90%</w:t>
            </w:r>
          </w:p>
        </w:tc>
        <w:tc>
          <w:tcPr>
            <w:tcW w:w="1053" w:type="dxa"/>
            <w:tcBorders>
              <w:top w:val="nil"/>
              <w:left w:val="nil"/>
              <w:bottom w:val="single" w:sz="8" w:space="0" w:color="000000"/>
              <w:right w:val="single" w:sz="8" w:space="0" w:color="000000"/>
            </w:tcBorders>
            <w:shd w:val="clear" w:color="000000" w:fill="FFFFFF"/>
            <w:vAlign w:val="center"/>
            <w:hideMark/>
          </w:tcPr>
          <w:p w14:paraId="417EAD3A" w14:textId="77777777" w:rsidR="00002EFA" w:rsidRPr="00002EFA" w:rsidRDefault="00002EFA" w:rsidP="00002EFA">
            <w:pPr>
              <w:spacing w:after="0" w:line="240" w:lineRule="auto"/>
              <w:jc w:val="center"/>
              <w:rPr>
                <w:rFonts w:ascii="Arial" w:eastAsia="Times New Roman" w:hAnsi="Arial" w:cs="Arial"/>
                <w:sz w:val="18"/>
                <w:szCs w:val="18"/>
                <w:lang w:val="es-ES" w:eastAsia="es-ES"/>
              </w:rPr>
            </w:pPr>
            <w:r w:rsidRPr="00002EFA">
              <w:rPr>
                <w:rFonts w:ascii="Arial" w:eastAsia="Times New Roman" w:hAnsi="Arial" w:cs="Arial"/>
                <w:sz w:val="18"/>
                <w:szCs w:val="18"/>
                <w:lang w:val="es-ES" w:eastAsia="es-ES"/>
              </w:rPr>
              <w:t>10%</w:t>
            </w:r>
          </w:p>
        </w:tc>
        <w:tc>
          <w:tcPr>
            <w:tcW w:w="1057" w:type="dxa"/>
            <w:tcBorders>
              <w:top w:val="nil"/>
              <w:left w:val="nil"/>
              <w:bottom w:val="single" w:sz="8" w:space="0" w:color="000000"/>
              <w:right w:val="single" w:sz="8" w:space="0" w:color="000000"/>
            </w:tcBorders>
            <w:shd w:val="clear" w:color="000000" w:fill="FFFFFF"/>
            <w:vAlign w:val="center"/>
            <w:hideMark/>
          </w:tcPr>
          <w:p w14:paraId="33C86C14" w14:textId="77777777" w:rsidR="00002EFA" w:rsidRPr="00002EFA" w:rsidRDefault="00002EFA" w:rsidP="00002EFA">
            <w:pPr>
              <w:spacing w:after="0" w:line="240" w:lineRule="auto"/>
              <w:jc w:val="center"/>
              <w:rPr>
                <w:rFonts w:ascii="Arial" w:eastAsia="Times New Roman" w:hAnsi="Arial" w:cs="Arial"/>
                <w:sz w:val="18"/>
                <w:szCs w:val="18"/>
                <w:lang w:val="es-ES" w:eastAsia="es-ES"/>
              </w:rPr>
            </w:pPr>
            <w:r w:rsidRPr="00002EFA">
              <w:rPr>
                <w:rFonts w:ascii="Arial" w:eastAsia="Times New Roman" w:hAnsi="Arial" w:cs="Arial"/>
                <w:sz w:val="18"/>
                <w:szCs w:val="18"/>
                <w:lang w:val="es-ES" w:eastAsia="es-ES"/>
              </w:rPr>
              <w:t>80%</w:t>
            </w:r>
          </w:p>
        </w:tc>
        <w:tc>
          <w:tcPr>
            <w:tcW w:w="1055" w:type="dxa"/>
            <w:tcBorders>
              <w:top w:val="nil"/>
              <w:left w:val="nil"/>
              <w:bottom w:val="single" w:sz="8" w:space="0" w:color="000000"/>
              <w:right w:val="single" w:sz="8" w:space="0" w:color="000000"/>
            </w:tcBorders>
            <w:shd w:val="clear" w:color="000000" w:fill="FFFFFF"/>
            <w:vAlign w:val="center"/>
            <w:hideMark/>
          </w:tcPr>
          <w:p w14:paraId="2AE70539" w14:textId="77777777" w:rsidR="00002EFA" w:rsidRPr="00002EFA" w:rsidRDefault="00002EFA" w:rsidP="00002EFA">
            <w:pPr>
              <w:spacing w:after="0" w:line="240" w:lineRule="auto"/>
              <w:jc w:val="center"/>
              <w:rPr>
                <w:rFonts w:ascii="Arial" w:eastAsia="Times New Roman" w:hAnsi="Arial" w:cs="Arial"/>
                <w:sz w:val="18"/>
                <w:szCs w:val="18"/>
                <w:lang w:val="es-ES" w:eastAsia="es-ES"/>
              </w:rPr>
            </w:pPr>
            <w:r w:rsidRPr="00002EFA">
              <w:rPr>
                <w:rFonts w:ascii="Arial" w:eastAsia="Times New Roman" w:hAnsi="Arial" w:cs="Arial"/>
                <w:sz w:val="18"/>
                <w:szCs w:val="18"/>
                <w:lang w:val="es-ES" w:eastAsia="es-ES"/>
              </w:rPr>
              <w:t>20%</w:t>
            </w:r>
          </w:p>
        </w:tc>
      </w:tr>
      <w:tr w:rsidR="00002EFA" w:rsidRPr="00002EFA" w14:paraId="3A80EA29" w14:textId="77777777" w:rsidTr="009F5BE8">
        <w:trPr>
          <w:trHeight w:val="379"/>
        </w:trPr>
        <w:tc>
          <w:tcPr>
            <w:tcW w:w="1869" w:type="dxa"/>
            <w:tcBorders>
              <w:top w:val="nil"/>
              <w:left w:val="single" w:sz="8" w:space="0" w:color="000000"/>
              <w:bottom w:val="single" w:sz="8" w:space="0" w:color="000000"/>
              <w:right w:val="single" w:sz="8" w:space="0" w:color="000000"/>
            </w:tcBorders>
            <w:shd w:val="clear" w:color="000000" w:fill="FFFFFF"/>
            <w:vAlign w:val="center"/>
            <w:hideMark/>
          </w:tcPr>
          <w:p w14:paraId="13AE5D41" w14:textId="77777777" w:rsidR="00002EFA" w:rsidRPr="00002EFA" w:rsidRDefault="00002EFA" w:rsidP="00002EFA">
            <w:pPr>
              <w:spacing w:after="0" w:line="240" w:lineRule="auto"/>
              <w:rPr>
                <w:rFonts w:ascii="Arial" w:eastAsia="Times New Roman" w:hAnsi="Arial" w:cs="Arial"/>
                <w:sz w:val="18"/>
                <w:szCs w:val="18"/>
                <w:lang w:val="es-ES" w:eastAsia="es-ES"/>
              </w:rPr>
            </w:pPr>
            <w:r w:rsidRPr="00002EFA">
              <w:rPr>
                <w:rFonts w:ascii="Arial" w:eastAsia="Times New Roman" w:hAnsi="Arial" w:cs="Arial"/>
                <w:sz w:val="18"/>
                <w:szCs w:val="18"/>
                <w:lang w:val="es-ES" w:eastAsia="es-ES"/>
              </w:rPr>
              <w:t>Laboratorios</w:t>
            </w:r>
          </w:p>
        </w:tc>
        <w:tc>
          <w:tcPr>
            <w:tcW w:w="1121" w:type="dxa"/>
            <w:tcBorders>
              <w:top w:val="nil"/>
              <w:left w:val="nil"/>
              <w:bottom w:val="single" w:sz="8" w:space="0" w:color="000000"/>
              <w:right w:val="single" w:sz="8" w:space="0" w:color="000000"/>
            </w:tcBorders>
            <w:shd w:val="clear" w:color="000000" w:fill="FFFFFF"/>
            <w:vAlign w:val="center"/>
            <w:hideMark/>
          </w:tcPr>
          <w:p w14:paraId="233C5238" w14:textId="77777777" w:rsidR="00002EFA" w:rsidRPr="00002EFA" w:rsidRDefault="00002EFA" w:rsidP="00002EFA">
            <w:pPr>
              <w:spacing w:after="0" w:line="240" w:lineRule="auto"/>
              <w:jc w:val="center"/>
              <w:rPr>
                <w:rFonts w:ascii="Arial" w:eastAsia="Times New Roman" w:hAnsi="Arial" w:cs="Arial"/>
                <w:sz w:val="18"/>
                <w:szCs w:val="18"/>
                <w:lang w:val="es-ES" w:eastAsia="es-ES"/>
              </w:rPr>
            </w:pPr>
            <w:r w:rsidRPr="00002EFA">
              <w:rPr>
                <w:rFonts w:ascii="Arial" w:eastAsia="Times New Roman" w:hAnsi="Arial" w:cs="Arial"/>
                <w:sz w:val="18"/>
                <w:szCs w:val="18"/>
                <w:lang w:val="es-ES" w:eastAsia="es-ES"/>
              </w:rPr>
              <w:t>85%</w:t>
            </w:r>
          </w:p>
        </w:tc>
        <w:tc>
          <w:tcPr>
            <w:tcW w:w="1054" w:type="dxa"/>
            <w:tcBorders>
              <w:top w:val="nil"/>
              <w:left w:val="nil"/>
              <w:bottom w:val="single" w:sz="8" w:space="0" w:color="000000"/>
              <w:right w:val="single" w:sz="8" w:space="0" w:color="000000"/>
            </w:tcBorders>
            <w:shd w:val="clear" w:color="000000" w:fill="FFFFFF"/>
            <w:vAlign w:val="center"/>
            <w:hideMark/>
          </w:tcPr>
          <w:p w14:paraId="5C2AEC62" w14:textId="77777777" w:rsidR="00002EFA" w:rsidRPr="00002EFA" w:rsidRDefault="00002EFA" w:rsidP="00002EFA">
            <w:pPr>
              <w:spacing w:after="0" w:line="240" w:lineRule="auto"/>
              <w:jc w:val="center"/>
              <w:rPr>
                <w:rFonts w:ascii="Arial" w:eastAsia="Times New Roman" w:hAnsi="Arial" w:cs="Arial"/>
                <w:sz w:val="18"/>
                <w:szCs w:val="18"/>
                <w:lang w:val="es-ES" w:eastAsia="es-ES"/>
              </w:rPr>
            </w:pPr>
            <w:r w:rsidRPr="00002EFA">
              <w:rPr>
                <w:rFonts w:ascii="Arial" w:eastAsia="Times New Roman" w:hAnsi="Arial" w:cs="Arial"/>
                <w:sz w:val="18"/>
                <w:szCs w:val="18"/>
                <w:lang w:val="es-ES" w:eastAsia="es-ES"/>
              </w:rPr>
              <w:t>15%</w:t>
            </w:r>
          </w:p>
        </w:tc>
        <w:tc>
          <w:tcPr>
            <w:tcW w:w="1054" w:type="dxa"/>
            <w:tcBorders>
              <w:top w:val="nil"/>
              <w:left w:val="nil"/>
              <w:bottom w:val="single" w:sz="8" w:space="0" w:color="000000"/>
              <w:right w:val="single" w:sz="8" w:space="0" w:color="000000"/>
            </w:tcBorders>
            <w:shd w:val="clear" w:color="000000" w:fill="FFFFFF"/>
            <w:vAlign w:val="center"/>
            <w:hideMark/>
          </w:tcPr>
          <w:p w14:paraId="75BB54B9" w14:textId="77777777" w:rsidR="00002EFA" w:rsidRPr="00002EFA" w:rsidRDefault="00002EFA" w:rsidP="00002EFA">
            <w:pPr>
              <w:spacing w:after="0" w:line="240" w:lineRule="auto"/>
              <w:jc w:val="center"/>
              <w:rPr>
                <w:rFonts w:ascii="Arial" w:eastAsia="Times New Roman" w:hAnsi="Arial" w:cs="Arial"/>
                <w:sz w:val="18"/>
                <w:szCs w:val="18"/>
                <w:lang w:val="es-ES" w:eastAsia="es-ES"/>
              </w:rPr>
            </w:pPr>
            <w:r w:rsidRPr="00002EFA">
              <w:rPr>
                <w:rFonts w:ascii="Arial" w:eastAsia="Times New Roman" w:hAnsi="Arial" w:cs="Arial"/>
                <w:sz w:val="18"/>
                <w:szCs w:val="18"/>
                <w:lang w:val="es-ES" w:eastAsia="es-ES"/>
              </w:rPr>
              <w:t>90%</w:t>
            </w:r>
          </w:p>
        </w:tc>
        <w:tc>
          <w:tcPr>
            <w:tcW w:w="1053" w:type="dxa"/>
            <w:tcBorders>
              <w:top w:val="nil"/>
              <w:left w:val="nil"/>
              <w:bottom w:val="single" w:sz="8" w:space="0" w:color="000000"/>
              <w:right w:val="single" w:sz="8" w:space="0" w:color="000000"/>
            </w:tcBorders>
            <w:shd w:val="clear" w:color="000000" w:fill="FFFFFF"/>
            <w:vAlign w:val="center"/>
            <w:hideMark/>
          </w:tcPr>
          <w:p w14:paraId="2EAE3757" w14:textId="77777777" w:rsidR="00002EFA" w:rsidRPr="00002EFA" w:rsidRDefault="00002EFA" w:rsidP="00002EFA">
            <w:pPr>
              <w:spacing w:after="0" w:line="240" w:lineRule="auto"/>
              <w:jc w:val="center"/>
              <w:rPr>
                <w:rFonts w:ascii="Arial" w:eastAsia="Times New Roman" w:hAnsi="Arial" w:cs="Arial"/>
                <w:sz w:val="18"/>
                <w:szCs w:val="18"/>
                <w:lang w:val="es-ES" w:eastAsia="es-ES"/>
              </w:rPr>
            </w:pPr>
            <w:r w:rsidRPr="00002EFA">
              <w:rPr>
                <w:rFonts w:ascii="Arial" w:eastAsia="Times New Roman" w:hAnsi="Arial" w:cs="Arial"/>
                <w:sz w:val="18"/>
                <w:szCs w:val="18"/>
                <w:lang w:val="es-ES" w:eastAsia="es-ES"/>
              </w:rPr>
              <w:t>10%</w:t>
            </w:r>
          </w:p>
        </w:tc>
        <w:tc>
          <w:tcPr>
            <w:tcW w:w="1057" w:type="dxa"/>
            <w:tcBorders>
              <w:top w:val="nil"/>
              <w:left w:val="nil"/>
              <w:bottom w:val="single" w:sz="8" w:space="0" w:color="000000"/>
              <w:right w:val="single" w:sz="8" w:space="0" w:color="000000"/>
            </w:tcBorders>
            <w:shd w:val="clear" w:color="000000" w:fill="FFFFFF"/>
            <w:vAlign w:val="center"/>
            <w:hideMark/>
          </w:tcPr>
          <w:p w14:paraId="6C8DE170" w14:textId="77777777" w:rsidR="00002EFA" w:rsidRPr="00002EFA" w:rsidRDefault="00002EFA" w:rsidP="00002EFA">
            <w:pPr>
              <w:spacing w:after="0" w:line="240" w:lineRule="auto"/>
              <w:jc w:val="center"/>
              <w:rPr>
                <w:rFonts w:ascii="Arial" w:eastAsia="Times New Roman" w:hAnsi="Arial" w:cs="Arial"/>
                <w:sz w:val="18"/>
                <w:szCs w:val="18"/>
                <w:lang w:val="es-ES" w:eastAsia="es-ES"/>
              </w:rPr>
            </w:pPr>
            <w:r w:rsidRPr="00002EFA">
              <w:rPr>
                <w:rFonts w:ascii="Arial" w:eastAsia="Times New Roman" w:hAnsi="Arial" w:cs="Arial"/>
                <w:sz w:val="18"/>
                <w:szCs w:val="18"/>
                <w:lang w:val="es-ES" w:eastAsia="es-ES"/>
              </w:rPr>
              <w:t>80%</w:t>
            </w:r>
          </w:p>
        </w:tc>
        <w:tc>
          <w:tcPr>
            <w:tcW w:w="1055" w:type="dxa"/>
            <w:tcBorders>
              <w:top w:val="nil"/>
              <w:left w:val="nil"/>
              <w:bottom w:val="single" w:sz="8" w:space="0" w:color="000000"/>
              <w:right w:val="single" w:sz="8" w:space="0" w:color="000000"/>
            </w:tcBorders>
            <w:shd w:val="clear" w:color="000000" w:fill="FFFFFF"/>
            <w:vAlign w:val="center"/>
            <w:hideMark/>
          </w:tcPr>
          <w:p w14:paraId="1A0E87EA" w14:textId="77777777" w:rsidR="00002EFA" w:rsidRPr="00002EFA" w:rsidRDefault="00002EFA" w:rsidP="00002EFA">
            <w:pPr>
              <w:spacing w:after="0" w:line="240" w:lineRule="auto"/>
              <w:jc w:val="center"/>
              <w:rPr>
                <w:rFonts w:ascii="Arial" w:eastAsia="Times New Roman" w:hAnsi="Arial" w:cs="Arial"/>
                <w:sz w:val="18"/>
                <w:szCs w:val="18"/>
                <w:lang w:val="es-ES" w:eastAsia="es-ES"/>
              </w:rPr>
            </w:pPr>
            <w:r w:rsidRPr="00002EFA">
              <w:rPr>
                <w:rFonts w:ascii="Arial" w:eastAsia="Times New Roman" w:hAnsi="Arial" w:cs="Arial"/>
                <w:sz w:val="18"/>
                <w:szCs w:val="18"/>
                <w:lang w:val="es-ES" w:eastAsia="es-ES"/>
              </w:rPr>
              <w:t>20%</w:t>
            </w:r>
          </w:p>
        </w:tc>
      </w:tr>
      <w:tr w:rsidR="00002EFA" w:rsidRPr="00002EFA" w14:paraId="3E708BB6" w14:textId="77777777" w:rsidTr="009F5BE8">
        <w:trPr>
          <w:trHeight w:val="292"/>
        </w:trPr>
        <w:tc>
          <w:tcPr>
            <w:tcW w:w="1869" w:type="dxa"/>
            <w:tcBorders>
              <w:top w:val="nil"/>
              <w:left w:val="single" w:sz="8" w:space="0" w:color="000000"/>
              <w:bottom w:val="single" w:sz="8" w:space="0" w:color="000000"/>
              <w:right w:val="single" w:sz="8" w:space="0" w:color="000000"/>
            </w:tcBorders>
            <w:shd w:val="clear" w:color="000000" w:fill="FFFFFF"/>
            <w:vAlign w:val="center"/>
            <w:hideMark/>
          </w:tcPr>
          <w:p w14:paraId="7EA3EBAD" w14:textId="77777777" w:rsidR="00002EFA" w:rsidRPr="00002EFA" w:rsidRDefault="00002EFA" w:rsidP="00002EFA">
            <w:pPr>
              <w:spacing w:after="0" w:line="240" w:lineRule="auto"/>
              <w:rPr>
                <w:rFonts w:ascii="Arial" w:eastAsia="Times New Roman" w:hAnsi="Arial" w:cs="Arial"/>
                <w:sz w:val="18"/>
                <w:szCs w:val="18"/>
                <w:lang w:val="es-ES" w:eastAsia="es-ES"/>
              </w:rPr>
            </w:pPr>
            <w:r w:rsidRPr="00002EFA">
              <w:rPr>
                <w:rFonts w:ascii="Arial" w:eastAsia="Times New Roman" w:hAnsi="Arial" w:cs="Arial"/>
                <w:sz w:val="18"/>
                <w:szCs w:val="18"/>
                <w:lang w:val="es-ES" w:eastAsia="es-ES"/>
              </w:rPr>
              <w:t>Medicamentos</w:t>
            </w:r>
          </w:p>
        </w:tc>
        <w:tc>
          <w:tcPr>
            <w:tcW w:w="1121" w:type="dxa"/>
            <w:tcBorders>
              <w:top w:val="nil"/>
              <w:left w:val="nil"/>
              <w:bottom w:val="single" w:sz="8" w:space="0" w:color="000000"/>
              <w:right w:val="single" w:sz="8" w:space="0" w:color="000000"/>
            </w:tcBorders>
            <w:shd w:val="clear" w:color="000000" w:fill="FFFFFF"/>
            <w:vAlign w:val="center"/>
            <w:hideMark/>
          </w:tcPr>
          <w:p w14:paraId="7195424E" w14:textId="77777777" w:rsidR="00002EFA" w:rsidRPr="00002EFA" w:rsidRDefault="00002EFA" w:rsidP="00002EFA">
            <w:pPr>
              <w:spacing w:after="0" w:line="240" w:lineRule="auto"/>
              <w:jc w:val="center"/>
              <w:rPr>
                <w:rFonts w:ascii="Arial" w:eastAsia="Times New Roman" w:hAnsi="Arial" w:cs="Arial"/>
                <w:sz w:val="18"/>
                <w:szCs w:val="18"/>
                <w:lang w:val="es-ES" w:eastAsia="es-ES"/>
              </w:rPr>
            </w:pPr>
            <w:r w:rsidRPr="00002EFA">
              <w:rPr>
                <w:rFonts w:ascii="Arial" w:eastAsia="Times New Roman" w:hAnsi="Arial" w:cs="Arial"/>
                <w:sz w:val="18"/>
                <w:szCs w:val="18"/>
                <w:lang w:val="es-ES" w:eastAsia="es-ES"/>
              </w:rPr>
              <w:t>85%</w:t>
            </w:r>
          </w:p>
        </w:tc>
        <w:tc>
          <w:tcPr>
            <w:tcW w:w="1054" w:type="dxa"/>
            <w:tcBorders>
              <w:top w:val="nil"/>
              <w:left w:val="nil"/>
              <w:bottom w:val="single" w:sz="8" w:space="0" w:color="000000"/>
              <w:right w:val="single" w:sz="8" w:space="0" w:color="000000"/>
            </w:tcBorders>
            <w:shd w:val="clear" w:color="000000" w:fill="FFFFFF"/>
            <w:vAlign w:val="center"/>
            <w:hideMark/>
          </w:tcPr>
          <w:p w14:paraId="061DB149" w14:textId="77777777" w:rsidR="00002EFA" w:rsidRPr="00002EFA" w:rsidRDefault="00002EFA" w:rsidP="00002EFA">
            <w:pPr>
              <w:spacing w:after="0" w:line="240" w:lineRule="auto"/>
              <w:jc w:val="center"/>
              <w:rPr>
                <w:rFonts w:ascii="Arial" w:eastAsia="Times New Roman" w:hAnsi="Arial" w:cs="Arial"/>
                <w:sz w:val="18"/>
                <w:szCs w:val="18"/>
                <w:lang w:val="es-ES" w:eastAsia="es-ES"/>
              </w:rPr>
            </w:pPr>
            <w:r w:rsidRPr="00002EFA">
              <w:rPr>
                <w:rFonts w:ascii="Arial" w:eastAsia="Times New Roman" w:hAnsi="Arial" w:cs="Arial"/>
                <w:sz w:val="18"/>
                <w:szCs w:val="18"/>
                <w:lang w:val="es-ES" w:eastAsia="es-ES"/>
              </w:rPr>
              <w:t>15%</w:t>
            </w:r>
          </w:p>
        </w:tc>
        <w:tc>
          <w:tcPr>
            <w:tcW w:w="1054" w:type="dxa"/>
            <w:tcBorders>
              <w:top w:val="nil"/>
              <w:left w:val="nil"/>
              <w:bottom w:val="single" w:sz="8" w:space="0" w:color="000000"/>
              <w:right w:val="single" w:sz="8" w:space="0" w:color="000000"/>
            </w:tcBorders>
            <w:shd w:val="clear" w:color="000000" w:fill="FFFFFF"/>
            <w:vAlign w:val="center"/>
            <w:hideMark/>
          </w:tcPr>
          <w:p w14:paraId="3C26F63E" w14:textId="77777777" w:rsidR="00002EFA" w:rsidRPr="00002EFA" w:rsidRDefault="00002EFA" w:rsidP="00002EFA">
            <w:pPr>
              <w:spacing w:after="0" w:line="240" w:lineRule="auto"/>
              <w:jc w:val="center"/>
              <w:rPr>
                <w:rFonts w:ascii="Arial" w:eastAsia="Times New Roman" w:hAnsi="Arial" w:cs="Arial"/>
                <w:sz w:val="18"/>
                <w:szCs w:val="18"/>
                <w:lang w:val="es-ES" w:eastAsia="es-ES"/>
              </w:rPr>
            </w:pPr>
            <w:r w:rsidRPr="00002EFA">
              <w:rPr>
                <w:rFonts w:ascii="Arial" w:eastAsia="Times New Roman" w:hAnsi="Arial" w:cs="Arial"/>
                <w:sz w:val="18"/>
                <w:szCs w:val="18"/>
                <w:lang w:val="es-ES" w:eastAsia="es-ES"/>
              </w:rPr>
              <w:t>90%</w:t>
            </w:r>
          </w:p>
        </w:tc>
        <w:tc>
          <w:tcPr>
            <w:tcW w:w="1053" w:type="dxa"/>
            <w:tcBorders>
              <w:top w:val="nil"/>
              <w:left w:val="nil"/>
              <w:bottom w:val="single" w:sz="8" w:space="0" w:color="000000"/>
              <w:right w:val="single" w:sz="8" w:space="0" w:color="000000"/>
            </w:tcBorders>
            <w:shd w:val="clear" w:color="000000" w:fill="FFFFFF"/>
            <w:vAlign w:val="center"/>
            <w:hideMark/>
          </w:tcPr>
          <w:p w14:paraId="3DC16F42" w14:textId="77777777" w:rsidR="00002EFA" w:rsidRPr="00002EFA" w:rsidRDefault="00002EFA" w:rsidP="00002EFA">
            <w:pPr>
              <w:spacing w:after="0" w:line="240" w:lineRule="auto"/>
              <w:jc w:val="center"/>
              <w:rPr>
                <w:rFonts w:ascii="Arial" w:eastAsia="Times New Roman" w:hAnsi="Arial" w:cs="Arial"/>
                <w:sz w:val="18"/>
                <w:szCs w:val="18"/>
                <w:lang w:val="es-ES" w:eastAsia="es-ES"/>
              </w:rPr>
            </w:pPr>
            <w:r w:rsidRPr="00002EFA">
              <w:rPr>
                <w:rFonts w:ascii="Arial" w:eastAsia="Times New Roman" w:hAnsi="Arial" w:cs="Arial"/>
                <w:sz w:val="18"/>
                <w:szCs w:val="18"/>
                <w:lang w:val="es-ES" w:eastAsia="es-ES"/>
              </w:rPr>
              <w:t>10%</w:t>
            </w:r>
          </w:p>
        </w:tc>
        <w:tc>
          <w:tcPr>
            <w:tcW w:w="1057" w:type="dxa"/>
            <w:tcBorders>
              <w:top w:val="nil"/>
              <w:left w:val="nil"/>
              <w:bottom w:val="single" w:sz="8" w:space="0" w:color="000000"/>
              <w:right w:val="single" w:sz="8" w:space="0" w:color="000000"/>
            </w:tcBorders>
            <w:shd w:val="clear" w:color="000000" w:fill="FFFFFF"/>
            <w:vAlign w:val="center"/>
            <w:hideMark/>
          </w:tcPr>
          <w:p w14:paraId="40D5FC6F" w14:textId="77777777" w:rsidR="00002EFA" w:rsidRPr="00002EFA" w:rsidRDefault="00002EFA" w:rsidP="00002EFA">
            <w:pPr>
              <w:spacing w:after="0" w:line="240" w:lineRule="auto"/>
              <w:jc w:val="center"/>
              <w:rPr>
                <w:rFonts w:ascii="Arial" w:eastAsia="Times New Roman" w:hAnsi="Arial" w:cs="Arial"/>
                <w:sz w:val="18"/>
                <w:szCs w:val="18"/>
                <w:lang w:val="es-ES" w:eastAsia="es-ES"/>
              </w:rPr>
            </w:pPr>
            <w:r w:rsidRPr="00002EFA">
              <w:rPr>
                <w:rFonts w:ascii="Arial" w:eastAsia="Times New Roman" w:hAnsi="Arial" w:cs="Arial"/>
                <w:sz w:val="18"/>
                <w:szCs w:val="18"/>
                <w:lang w:val="es-ES" w:eastAsia="es-ES"/>
              </w:rPr>
              <w:t>80%</w:t>
            </w:r>
          </w:p>
        </w:tc>
        <w:tc>
          <w:tcPr>
            <w:tcW w:w="1055" w:type="dxa"/>
            <w:tcBorders>
              <w:top w:val="nil"/>
              <w:left w:val="nil"/>
              <w:bottom w:val="single" w:sz="8" w:space="0" w:color="000000"/>
              <w:right w:val="single" w:sz="8" w:space="0" w:color="000000"/>
            </w:tcBorders>
            <w:shd w:val="clear" w:color="000000" w:fill="FFFFFF"/>
            <w:vAlign w:val="center"/>
            <w:hideMark/>
          </w:tcPr>
          <w:p w14:paraId="6C4216C6" w14:textId="77777777" w:rsidR="00002EFA" w:rsidRPr="00002EFA" w:rsidRDefault="00002EFA" w:rsidP="00002EFA">
            <w:pPr>
              <w:spacing w:after="0" w:line="240" w:lineRule="auto"/>
              <w:jc w:val="center"/>
              <w:rPr>
                <w:rFonts w:ascii="Arial" w:eastAsia="Times New Roman" w:hAnsi="Arial" w:cs="Arial"/>
                <w:sz w:val="18"/>
                <w:szCs w:val="18"/>
                <w:lang w:val="es-ES" w:eastAsia="es-ES"/>
              </w:rPr>
            </w:pPr>
            <w:r w:rsidRPr="00002EFA">
              <w:rPr>
                <w:rFonts w:ascii="Arial" w:eastAsia="Times New Roman" w:hAnsi="Arial" w:cs="Arial"/>
                <w:sz w:val="18"/>
                <w:szCs w:val="18"/>
                <w:lang w:val="es-ES" w:eastAsia="es-ES"/>
              </w:rPr>
              <w:t>20%</w:t>
            </w:r>
          </w:p>
        </w:tc>
      </w:tr>
      <w:tr w:rsidR="00002EFA" w:rsidRPr="00002EFA" w14:paraId="1C4618B4" w14:textId="77777777" w:rsidTr="009F5BE8">
        <w:trPr>
          <w:trHeight w:val="197"/>
        </w:trPr>
        <w:tc>
          <w:tcPr>
            <w:tcW w:w="1869" w:type="dxa"/>
            <w:tcBorders>
              <w:top w:val="nil"/>
              <w:left w:val="single" w:sz="8" w:space="0" w:color="000000"/>
              <w:bottom w:val="single" w:sz="8" w:space="0" w:color="000000"/>
              <w:right w:val="single" w:sz="8" w:space="0" w:color="000000"/>
            </w:tcBorders>
            <w:shd w:val="clear" w:color="000000" w:fill="FFFFFF"/>
            <w:vAlign w:val="center"/>
            <w:hideMark/>
          </w:tcPr>
          <w:p w14:paraId="7EACA09A" w14:textId="77777777" w:rsidR="00002EFA" w:rsidRPr="00002EFA" w:rsidRDefault="00002EFA" w:rsidP="00002EFA">
            <w:pPr>
              <w:spacing w:after="0" w:line="240" w:lineRule="auto"/>
              <w:rPr>
                <w:rFonts w:ascii="Arial" w:eastAsia="Times New Roman" w:hAnsi="Arial" w:cs="Arial"/>
                <w:sz w:val="18"/>
                <w:szCs w:val="18"/>
                <w:lang w:val="es-ES" w:eastAsia="es-ES"/>
              </w:rPr>
            </w:pPr>
            <w:r w:rsidRPr="00002EFA">
              <w:rPr>
                <w:rFonts w:ascii="Arial" w:eastAsia="Times New Roman" w:hAnsi="Arial" w:cs="Arial"/>
                <w:sz w:val="18"/>
                <w:szCs w:val="18"/>
                <w:lang w:val="es-ES" w:eastAsia="es-ES"/>
              </w:rPr>
              <w:t>Sala de Cirugía</w:t>
            </w:r>
          </w:p>
        </w:tc>
        <w:tc>
          <w:tcPr>
            <w:tcW w:w="1121" w:type="dxa"/>
            <w:tcBorders>
              <w:top w:val="nil"/>
              <w:left w:val="nil"/>
              <w:bottom w:val="single" w:sz="8" w:space="0" w:color="000000"/>
              <w:right w:val="single" w:sz="8" w:space="0" w:color="000000"/>
            </w:tcBorders>
            <w:shd w:val="clear" w:color="000000" w:fill="FFFFFF"/>
            <w:vAlign w:val="center"/>
            <w:hideMark/>
          </w:tcPr>
          <w:p w14:paraId="3F9A2BD5" w14:textId="77777777" w:rsidR="00002EFA" w:rsidRPr="00002EFA" w:rsidRDefault="00002EFA" w:rsidP="00002EFA">
            <w:pPr>
              <w:spacing w:after="0" w:line="240" w:lineRule="auto"/>
              <w:jc w:val="center"/>
              <w:rPr>
                <w:rFonts w:ascii="Arial" w:eastAsia="Times New Roman" w:hAnsi="Arial" w:cs="Arial"/>
                <w:sz w:val="18"/>
                <w:szCs w:val="18"/>
                <w:lang w:val="es-ES" w:eastAsia="es-ES"/>
              </w:rPr>
            </w:pPr>
            <w:r w:rsidRPr="00002EFA">
              <w:rPr>
                <w:rFonts w:ascii="Arial" w:eastAsia="Times New Roman" w:hAnsi="Arial" w:cs="Arial"/>
                <w:sz w:val="18"/>
                <w:szCs w:val="18"/>
                <w:lang w:val="es-ES" w:eastAsia="es-ES"/>
              </w:rPr>
              <w:t>85%</w:t>
            </w:r>
          </w:p>
        </w:tc>
        <w:tc>
          <w:tcPr>
            <w:tcW w:w="1054" w:type="dxa"/>
            <w:tcBorders>
              <w:top w:val="nil"/>
              <w:left w:val="nil"/>
              <w:bottom w:val="single" w:sz="8" w:space="0" w:color="000000"/>
              <w:right w:val="single" w:sz="8" w:space="0" w:color="000000"/>
            </w:tcBorders>
            <w:shd w:val="clear" w:color="000000" w:fill="FFFFFF"/>
            <w:vAlign w:val="center"/>
            <w:hideMark/>
          </w:tcPr>
          <w:p w14:paraId="189055D6" w14:textId="77777777" w:rsidR="00002EFA" w:rsidRPr="00002EFA" w:rsidRDefault="00002EFA" w:rsidP="00002EFA">
            <w:pPr>
              <w:spacing w:after="0" w:line="240" w:lineRule="auto"/>
              <w:jc w:val="center"/>
              <w:rPr>
                <w:rFonts w:ascii="Arial" w:eastAsia="Times New Roman" w:hAnsi="Arial" w:cs="Arial"/>
                <w:sz w:val="18"/>
                <w:szCs w:val="18"/>
                <w:lang w:val="es-ES" w:eastAsia="es-ES"/>
              </w:rPr>
            </w:pPr>
            <w:r w:rsidRPr="00002EFA">
              <w:rPr>
                <w:rFonts w:ascii="Arial" w:eastAsia="Times New Roman" w:hAnsi="Arial" w:cs="Arial"/>
                <w:sz w:val="18"/>
                <w:szCs w:val="18"/>
                <w:lang w:val="es-ES" w:eastAsia="es-ES"/>
              </w:rPr>
              <w:t>15%</w:t>
            </w:r>
          </w:p>
        </w:tc>
        <w:tc>
          <w:tcPr>
            <w:tcW w:w="1054" w:type="dxa"/>
            <w:tcBorders>
              <w:top w:val="nil"/>
              <w:left w:val="nil"/>
              <w:bottom w:val="single" w:sz="8" w:space="0" w:color="000000"/>
              <w:right w:val="single" w:sz="8" w:space="0" w:color="000000"/>
            </w:tcBorders>
            <w:shd w:val="clear" w:color="000000" w:fill="FFFFFF"/>
            <w:vAlign w:val="center"/>
            <w:hideMark/>
          </w:tcPr>
          <w:p w14:paraId="7439A2D8" w14:textId="77777777" w:rsidR="00002EFA" w:rsidRPr="00002EFA" w:rsidRDefault="00002EFA" w:rsidP="00002EFA">
            <w:pPr>
              <w:spacing w:after="0" w:line="240" w:lineRule="auto"/>
              <w:jc w:val="center"/>
              <w:rPr>
                <w:rFonts w:ascii="Arial" w:eastAsia="Times New Roman" w:hAnsi="Arial" w:cs="Arial"/>
                <w:sz w:val="18"/>
                <w:szCs w:val="18"/>
                <w:lang w:val="es-ES" w:eastAsia="es-ES"/>
              </w:rPr>
            </w:pPr>
            <w:r w:rsidRPr="00002EFA">
              <w:rPr>
                <w:rFonts w:ascii="Arial" w:eastAsia="Times New Roman" w:hAnsi="Arial" w:cs="Arial"/>
                <w:sz w:val="18"/>
                <w:szCs w:val="18"/>
                <w:lang w:val="es-ES" w:eastAsia="es-ES"/>
              </w:rPr>
              <w:t>90%</w:t>
            </w:r>
          </w:p>
        </w:tc>
        <w:tc>
          <w:tcPr>
            <w:tcW w:w="1053" w:type="dxa"/>
            <w:tcBorders>
              <w:top w:val="nil"/>
              <w:left w:val="nil"/>
              <w:bottom w:val="single" w:sz="8" w:space="0" w:color="000000"/>
              <w:right w:val="single" w:sz="8" w:space="0" w:color="000000"/>
            </w:tcBorders>
            <w:shd w:val="clear" w:color="000000" w:fill="FFFFFF"/>
            <w:vAlign w:val="center"/>
            <w:hideMark/>
          </w:tcPr>
          <w:p w14:paraId="622929D5" w14:textId="77777777" w:rsidR="00002EFA" w:rsidRPr="00002EFA" w:rsidRDefault="00002EFA" w:rsidP="00002EFA">
            <w:pPr>
              <w:spacing w:after="0" w:line="240" w:lineRule="auto"/>
              <w:jc w:val="center"/>
              <w:rPr>
                <w:rFonts w:ascii="Arial" w:eastAsia="Times New Roman" w:hAnsi="Arial" w:cs="Arial"/>
                <w:sz w:val="18"/>
                <w:szCs w:val="18"/>
                <w:lang w:val="es-ES" w:eastAsia="es-ES"/>
              </w:rPr>
            </w:pPr>
            <w:r w:rsidRPr="00002EFA">
              <w:rPr>
                <w:rFonts w:ascii="Arial" w:eastAsia="Times New Roman" w:hAnsi="Arial" w:cs="Arial"/>
                <w:sz w:val="18"/>
                <w:szCs w:val="18"/>
                <w:lang w:val="es-ES" w:eastAsia="es-ES"/>
              </w:rPr>
              <w:t>10%</w:t>
            </w:r>
          </w:p>
        </w:tc>
        <w:tc>
          <w:tcPr>
            <w:tcW w:w="1057" w:type="dxa"/>
            <w:tcBorders>
              <w:top w:val="nil"/>
              <w:left w:val="nil"/>
              <w:bottom w:val="single" w:sz="8" w:space="0" w:color="000000"/>
              <w:right w:val="single" w:sz="8" w:space="0" w:color="000000"/>
            </w:tcBorders>
            <w:shd w:val="clear" w:color="000000" w:fill="FFFFFF"/>
            <w:vAlign w:val="center"/>
            <w:hideMark/>
          </w:tcPr>
          <w:p w14:paraId="6036C9D6" w14:textId="77777777" w:rsidR="00002EFA" w:rsidRPr="00002EFA" w:rsidRDefault="00002EFA" w:rsidP="00002EFA">
            <w:pPr>
              <w:spacing w:after="0" w:line="240" w:lineRule="auto"/>
              <w:jc w:val="center"/>
              <w:rPr>
                <w:rFonts w:ascii="Arial" w:eastAsia="Times New Roman" w:hAnsi="Arial" w:cs="Arial"/>
                <w:sz w:val="18"/>
                <w:szCs w:val="18"/>
                <w:lang w:val="es-ES" w:eastAsia="es-ES"/>
              </w:rPr>
            </w:pPr>
            <w:r w:rsidRPr="00002EFA">
              <w:rPr>
                <w:rFonts w:ascii="Arial" w:eastAsia="Times New Roman" w:hAnsi="Arial" w:cs="Arial"/>
                <w:sz w:val="18"/>
                <w:szCs w:val="18"/>
                <w:lang w:val="es-ES" w:eastAsia="es-ES"/>
              </w:rPr>
              <w:t>80%</w:t>
            </w:r>
          </w:p>
        </w:tc>
        <w:tc>
          <w:tcPr>
            <w:tcW w:w="1055" w:type="dxa"/>
            <w:tcBorders>
              <w:top w:val="nil"/>
              <w:left w:val="nil"/>
              <w:bottom w:val="single" w:sz="8" w:space="0" w:color="000000"/>
              <w:right w:val="single" w:sz="8" w:space="0" w:color="000000"/>
            </w:tcBorders>
            <w:shd w:val="clear" w:color="000000" w:fill="FFFFFF"/>
            <w:vAlign w:val="center"/>
            <w:hideMark/>
          </w:tcPr>
          <w:p w14:paraId="30EA0171" w14:textId="77777777" w:rsidR="00002EFA" w:rsidRPr="00002EFA" w:rsidRDefault="00002EFA" w:rsidP="00002EFA">
            <w:pPr>
              <w:spacing w:after="0" w:line="240" w:lineRule="auto"/>
              <w:jc w:val="center"/>
              <w:rPr>
                <w:rFonts w:ascii="Arial" w:eastAsia="Times New Roman" w:hAnsi="Arial" w:cs="Arial"/>
                <w:sz w:val="18"/>
                <w:szCs w:val="18"/>
                <w:lang w:val="es-ES" w:eastAsia="es-ES"/>
              </w:rPr>
            </w:pPr>
            <w:r w:rsidRPr="00002EFA">
              <w:rPr>
                <w:rFonts w:ascii="Arial" w:eastAsia="Times New Roman" w:hAnsi="Arial" w:cs="Arial"/>
                <w:sz w:val="18"/>
                <w:szCs w:val="18"/>
                <w:lang w:val="es-ES" w:eastAsia="es-ES"/>
              </w:rPr>
              <w:t>20%</w:t>
            </w:r>
          </w:p>
        </w:tc>
      </w:tr>
      <w:tr w:rsidR="00002EFA" w:rsidRPr="00002EFA" w14:paraId="4B16B00C" w14:textId="77777777" w:rsidTr="009F5BE8">
        <w:trPr>
          <w:trHeight w:val="694"/>
        </w:trPr>
        <w:tc>
          <w:tcPr>
            <w:tcW w:w="1869" w:type="dxa"/>
            <w:tcBorders>
              <w:top w:val="nil"/>
              <w:left w:val="single" w:sz="8" w:space="0" w:color="000000"/>
              <w:bottom w:val="nil"/>
              <w:right w:val="single" w:sz="8" w:space="0" w:color="000000"/>
            </w:tcBorders>
            <w:shd w:val="clear" w:color="000000" w:fill="FFFFFF"/>
            <w:vAlign w:val="center"/>
            <w:hideMark/>
          </w:tcPr>
          <w:p w14:paraId="482E8443" w14:textId="77777777" w:rsidR="00002EFA" w:rsidRPr="00002EFA" w:rsidRDefault="00002EFA" w:rsidP="00002EFA">
            <w:pPr>
              <w:spacing w:after="0" w:line="240" w:lineRule="auto"/>
              <w:rPr>
                <w:rFonts w:ascii="Arial" w:eastAsia="Times New Roman" w:hAnsi="Arial" w:cs="Arial"/>
                <w:sz w:val="18"/>
                <w:szCs w:val="18"/>
                <w:lang w:val="es-ES" w:eastAsia="es-ES"/>
              </w:rPr>
            </w:pPr>
            <w:r w:rsidRPr="00002EFA">
              <w:rPr>
                <w:rFonts w:ascii="Arial" w:eastAsia="Times New Roman" w:hAnsi="Arial" w:cs="Arial"/>
                <w:sz w:val="18"/>
                <w:szCs w:val="18"/>
                <w:lang w:val="es-ES" w:eastAsia="es-ES"/>
              </w:rPr>
              <w:t>Anestesia, Material Gastable, Honorarios Médicos, Rayos X y Estudios Especializados</w:t>
            </w:r>
          </w:p>
        </w:tc>
        <w:tc>
          <w:tcPr>
            <w:tcW w:w="1121" w:type="dxa"/>
            <w:tcBorders>
              <w:top w:val="nil"/>
              <w:left w:val="nil"/>
              <w:bottom w:val="nil"/>
              <w:right w:val="single" w:sz="8" w:space="0" w:color="000000"/>
            </w:tcBorders>
            <w:shd w:val="clear" w:color="000000" w:fill="FFFFFF"/>
            <w:vAlign w:val="center"/>
            <w:hideMark/>
          </w:tcPr>
          <w:p w14:paraId="3B94D422" w14:textId="77777777" w:rsidR="00002EFA" w:rsidRPr="00002EFA" w:rsidRDefault="00002EFA" w:rsidP="00002EFA">
            <w:pPr>
              <w:spacing w:after="0" w:line="240" w:lineRule="auto"/>
              <w:jc w:val="center"/>
              <w:rPr>
                <w:rFonts w:ascii="Arial" w:eastAsia="Times New Roman" w:hAnsi="Arial" w:cs="Arial"/>
                <w:sz w:val="18"/>
                <w:szCs w:val="18"/>
                <w:lang w:val="es-ES" w:eastAsia="es-ES"/>
              </w:rPr>
            </w:pPr>
            <w:r w:rsidRPr="00002EFA">
              <w:rPr>
                <w:rFonts w:ascii="Arial" w:eastAsia="Times New Roman" w:hAnsi="Arial" w:cs="Arial"/>
                <w:sz w:val="18"/>
                <w:szCs w:val="18"/>
                <w:lang w:val="es-ES" w:eastAsia="es-ES"/>
              </w:rPr>
              <w:t>85%</w:t>
            </w:r>
          </w:p>
        </w:tc>
        <w:tc>
          <w:tcPr>
            <w:tcW w:w="1054" w:type="dxa"/>
            <w:tcBorders>
              <w:top w:val="nil"/>
              <w:left w:val="nil"/>
              <w:bottom w:val="nil"/>
              <w:right w:val="single" w:sz="8" w:space="0" w:color="000000"/>
            </w:tcBorders>
            <w:shd w:val="clear" w:color="000000" w:fill="FFFFFF"/>
            <w:vAlign w:val="center"/>
            <w:hideMark/>
          </w:tcPr>
          <w:p w14:paraId="579AF55E" w14:textId="77777777" w:rsidR="00002EFA" w:rsidRPr="00002EFA" w:rsidRDefault="00002EFA" w:rsidP="00002EFA">
            <w:pPr>
              <w:spacing w:after="0" w:line="240" w:lineRule="auto"/>
              <w:jc w:val="center"/>
              <w:rPr>
                <w:rFonts w:ascii="Arial" w:eastAsia="Times New Roman" w:hAnsi="Arial" w:cs="Arial"/>
                <w:sz w:val="18"/>
                <w:szCs w:val="18"/>
                <w:lang w:val="es-ES" w:eastAsia="es-ES"/>
              </w:rPr>
            </w:pPr>
            <w:r w:rsidRPr="00002EFA">
              <w:rPr>
                <w:rFonts w:ascii="Arial" w:eastAsia="Times New Roman" w:hAnsi="Arial" w:cs="Arial"/>
                <w:sz w:val="18"/>
                <w:szCs w:val="18"/>
                <w:lang w:val="es-ES" w:eastAsia="es-ES"/>
              </w:rPr>
              <w:t>15%</w:t>
            </w:r>
          </w:p>
        </w:tc>
        <w:tc>
          <w:tcPr>
            <w:tcW w:w="1054" w:type="dxa"/>
            <w:tcBorders>
              <w:top w:val="nil"/>
              <w:left w:val="nil"/>
              <w:bottom w:val="nil"/>
              <w:right w:val="single" w:sz="8" w:space="0" w:color="000000"/>
            </w:tcBorders>
            <w:shd w:val="clear" w:color="000000" w:fill="FFFFFF"/>
            <w:vAlign w:val="center"/>
            <w:hideMark/>
          </w:tcPr>
          <w:p w14:paraId="6EC3E8E5" w14:textId="77777777" w:rsidR="00002EFA" w:rsidRPr="00002EFA" w:rsidRDefault="00002EFA" w:rsidP="00002EFA">
            <w:pPr>
              <w:spacing w:after="0" w:line="240" w:lineRule="auto"/>
              <w:jc w:val="center"/>
              <w:rPr>
                <w:rFonts w:ascii="Arial" w:eastAsia="Times New Roman" w:hAnsi="Arial" w:cs="Arial"/>
                <w:sz w:val="18"/>
                <w:szCs w:val="18"/>
                <w:lang w:val="es-ES" w:eastAsia="es-ES"/>
              </w:rPr>
            </w:pPr>
            <w:r w:rsidRPr="00002EFA">
              <w:rPr>
                <w:rFonts w:ascii="Arial" w:eastAsia="Times New Roman" w:hAnsi="Arial" w:cs="Arial"/>
                <w:sz w:val="18"/>
                <w:szCs w:val="18"/>
                <w:lang w:val="es-ES" w:eastAsia="es-ES"/>
              </w:rPr>
              <w:t>90%</w:t>
            </w:r>
          </w:p>
        </w:tc>
        <w:tc>
          <w:tcPr>
            <w:tcW w:w="1053" w:type="dxa"/>
            <w:tcBorders>
              <w:top w:val="nil"/>
              <w:left w:val="nil"/>
              <w:bottom w:val="nil"/>
              <w:right w:val="single" w:sz="8" w:space="0" w:color="000000"/>
            </w:tcBorders>
            <w:shd w:val="clear" w:color="000000" w:fill="FFFFFF"/>
            <w:vAlign w:val="center"/>
            <w:hideMark/>
          </w:tcPr>
          <w:p w14:paraId="6CCA798C" w14:textId="77777777" w:rsidR="00002EFA" w:rsidRPr="00002EFA" w:rsidRDefault="00002EFA" w:rsidP="00002EFA">
            <w:pPr>
              <w:spacing w:after="0" w:line="240" w:lineRule="auto"/>
              <w:jc w:val="center"/>
              <w:rPr>
                <w:rFonts w:ascii="Arial" w:eastAsia="Times New Roman" w:hAnsi="Arial" w:cs="Arial"/>
                <w:sz w:val="18"/>
                <w:szCs w:val="18"/>
                <w:lang w:val="es-ES" w:eastAsia="es-ES"/>
              </w:rPr>
            </w:pPr>
            <w:r w:rsidRPr="00002EFA">
              <w:rPr>
                <w:rFonts w:ascii="Arial" w:eastAsia="Times New Roman" w:hAnsi="Arial" w:cs="Arial"/>
                <w:sz w:val="18"/>
                <w:szCs w:val="18"/>
                <w:lang w:val="es-ES" w:eastAsia="es-ES"/>
              </w:rPr>
              <w:t>10%</w:t>
            </w:r>
          </w:p>
        </w:tc>
        <w:tc>
          <w:tcPr>
            <w:tcW w:w="1057" w:type="dxa"/>
            <w:tcBorders>
              <w:top w:val="nil"/>
              <w:left w:val="nil"/>
              <w:bottom w:val="nil"/>
              <w:right w:val="single" w:sz="8" w:space="0" w:color="000000"/>
            </w:tcBorders>
            <w:shd w:val="clear" w:color="000000" w:fill="FFFFFF"/>
            <w:vAlign w:val="center"/>
            <w:hideMark/>
          </w:tcPr>
          <w:p w14:paraId="2EA5E07A" w14:textId="77777777" w:rsidR="00002EFA" w:rsidRPr="00002EFA" w:rsidRDefault="00002EFA" w:rsidP="00002EFA">
            <w:pPr>
              <w:spacing w:after="0" w:line="240" w:lineRule="auto"/>
              <w:jc w:val="center"/>
              <w:rPr>
                <w:rFonts w:ascii="Arial" w:eastAsia="Times New Roman" w:hAnsi="Arial" w:cs="Arial"/>
                <w:sz w:val="18"/>
                <w:szCs w:val="18"/>
                <w:lang w:val="es-ES" w:eastAsia="es-ES"/>
              </w:rPr>
            </w:pPr>
            <w:r w:rsidRPr="00002EFA">
              <w:rPr>
                <w:rFonts w:ascii="Arial" w:eastAsia="Times New Roman" w:hAnsi="Arial" w:cs="Arial"/>
                <w:sz w:val="18"/>
                <w:szCs w:val="18"/>
                <w:lang w:val="es-ES" w:eastAsia="es-ES"/>
              </w:rPr>
              <w:t>80%</w:t>
            </w:r>
          </w:p>
        </w:tc>
        <w:tc>
          <w:tcPr>
            <w:tcW w:w="1055" w:type="dxa"/>
            <w:tcBorders>
              <w:top w:val="nil"/>
              <w:left w:val="nil"/>
              <w:bottom w:val="nil"/>
              <w:right w:val="single" w:sz="8" w:space="0" w:color="000000"/>
            </w:tcBorders>
            <w:shd w:val="clear" w:color="000000" w:fill="FFFFFF"/>
            <w:vAlign w:val="center"/>
            <w:hideMark/>
          </w:tcPr>
          <w:p w14:paraId="2CA18276" w14:textId="77777777" w:rsidR="00002EFA" w:rsidRPr="00002EFA" w:rsidRDefault="00002EFA" w:rsidP="00002EFA">
            <w:pPr>
              <w:spacing w:after="0" w:line="240" w:lineRule="auto"/>
              <w:jc w:val="center"/>
              <w:rPr>
                <w:rFonts w:ascii="Arial" w:eastAsia="Times New Roman" w:hAnsi="Arial" w:cs="Arial"/>
                <w:sz w:val="18"/>
                <w:szCs w:val="18"/>
                <w:lang w:val="es-ES" w:eastAsia="es-ES"/>
              </w:rPr>
            </w:pPr>
            <w:r w:rsidRPr="00002EFA">
              <w:rPr>
                <w:rFonts w:ascii="Arial" w:eastAsia="Times New Roman" w:hAnsi="Arial" w:cs="Arial"/>
                <w:sz w:val="18"/>
                <w:szCs w:val="18"/>
                <w:lang w:val="es-ES" w:eastAsia="es-ES"/>
              </w:rPr>
              <w:t>20%</w:t>
            </w:r>
          </w:p>
        </w:tc>
      </w:tr>
      <w:tr w:rsidR="00002EFA" w:rsidRPr="00002EFA" w14:paraId="78FA0EDD" w14:textId="77777777" w:rsidTr="009F5BE8">
        <w:trPr>
          <w:trHeight w:val="246"/>
        </w:trPr>
        <w:tc>
          <w:tcPr>
            <w:tcW w:w="1869" w:type="dxa"/>
            <w:tcBorders>
              <w:top w:val="single" w:sz="8" w:space="0" w:color="000000"/>
              <w:left w:val="single" w:sz="8" w:space="0" w:color="000000"/>
              <w:bottom w:val="single" w:sz="8" w:space="0" w:color="auto"/>
              <w:right w:val="single" w:sz="8" w:space="0" w:color="000000"/>
            </w:tcBorders>
            <w:shd w:val="clear" w:color="000000" w:fill="FFFFFF"/>
            <w:vAlign w:val="center"/>
            <w:hideMark/>
          </w:tcPr>
          <w:p w14:paraId="406CABA1" w14:textId="77777777" w:rsidR="00002EFA" w:rsidRPr="00002EFA" w:rsidRDefault="00002EFA" w:rsidP="00002EFA">
            <w:pPr>
              <w:spacing w:after="0" w:line="240" w:lineRule="auto"/>
              <w:rPr>
                <w:rFonts w:ascii="Arial" w:eastAsia="Times New Roman" w:hAnsi="Arial" w:cs="Arial"/>
                <w:sz w:val="18"/>
                <w:szCs w:val="18"/>
                <w:lang w:val="es-ES" w:eastAsia="es-ES"/>
              </w:rPr>
            </w:pPr>
            <w:r w:rsidRPr="00002EFA">
              <w:rPr>
                <w:rFonts w:ascii="Arial" w:eastAsia="Times New Roman" w:hAnsi="Arial" w:cs="Arial"/>
                <w:sz w:val="18"/>
                <w:szCs w:val="18"/>
                <w:lang w:val="es-ES" w:eastAsia="es-ES"/>
              </w:rPr>
              <w:t>Tope de cobertura</w:t>
            </w:r>
          </w:p>
        </w:tc>
        <w:tc>
          <w:tcPr>
            <w:tcW w:w="2176" w:type="dxa"/>
            <w:gridSpan w:val="2"/>
            <w:tcBorders>
              <w:top w:val="single" w:sz="8" w:space="0" w:color="000000"/>
              <w:left w:val="nil"/>
              <w:bottom w:val="single" w:sz="8" w:space="0" w:color="auto"/>
              <w:right w:val="single" w:sz="8" w:space="0" w:color="000000"/>
            </w:tcBorders>
            <w:shd w:val="clear" w:color="000000" w:fill="FFFFFF"/>
            <w:vAlign w:val="center"/>
            <w:hideMark/>
          </w:tcPr>
          <w:p w14:paraId="24010F37" w14:textId="77777777" w:rsidR="00002EFA" w:rsidRPr="00002EFA" w:rsidRDefault="00002EFA" w:rsidP="00002EFA">
            <w:pPr>
              <w:spacing w:after="0" w:line="240" w:lineRule="auto"/>
              <w:jc w:val="center"/>
              <w:rPr>
                <w:rFonts w:ascii="Arial" w:eastAsia="Times New Roman" w:hAnsi="Arial" w:cs="Arial"/>
                <w:sz w:val="18"/>
                <w:szCs w:val="18"/>
                <w:lang w:val="es-ES" w:eastAsia="es-ES"/>
              </w:rPr>
            </w:pPr>
            <w:r w:rsidRPr="00002EFA">
              <w:rPr>
                <w:rFonts w:ascii="Arial" w:eastAsia="Times New Roman" w:hAnsi="Arial" w:cs="Arial"/>
                <w:sz w:val="18"/>
                <w:szCs w:val="18"/>
                <w:lang w:val="es-ES" w:eastAsia="es-ES"/>
              </w:rPr>
              <w:t>Ilimitada</w:t>
            </w:r>
          </w:p>
        </w:tc>
        <w:tc>
          <w:tcPr>
            <w:tcW w:w="2108" w:type="dxa"/>
            <w:gridSpan w:val="2"/>
            <w:tcBorders>
              <w:top w:val="single" w:sz="8" w:space="0" w:color="000000"/>
              <w:left w:val="nil"/>
              <w:bottom w:val="single" w:sz="8" w:space="0" w:color="auto"/>
              <w:right w:val="single" w:sz="8" w:space="0" w:color="000000"/>
            </w:tcBorders>
            <w:shd w:val="clear" w:color="000000" w:fill="FFFFFF"/>
            <w:vAlign w:val="center"/>
            <w:hideMark/>
          </w:tcPr>
          <w:p w14:paraId="57B16EA5" w14:textId="77777777" w:rsidR="00002EFA" w:rsidRPr="00002EFA" w:rsidRDefault="00002EFA" w:rsidP="00002EFA">
            <w:pPr>
              <w:spacing w:after="0" w:line="240" w:lineRule="auto"/>
              <w:jc w:val="center"/>
              <w:rPr>
                <w:rFonts w:ascii="Arial" w:eastAsia="Times New Roman" w:hAnsi="Arial" w:cs="Arial"/>
                <w:sz w:val="18"/>
                <w:szCs w:val="18"/>
                <w:lang w:val="es-ES" w:eastAsia="es-ES"/>
              </w:rPr>
            </w:pPr>
            <w:r w:rsidRPr="00002EFA">
              <w:rPr>
                <w:rFonts w:ascii="Arial" w:eastAsia="Times New Roman" w:hAnsi="Arial" w:cs="Arial"/>
                <w:sz w:val="18"/>
                <w:szCs w:val="18"/>
                <w:lang w:val="es-ES" w:eastAsia="es-ES"/>
              </w:rPr>
              <w:t>Ilimitada</w:t>
            </w:r>
          </w:p>
        </w:tc>
        <w:tc>
          <w:tcPr>
            <w:tcW w:w="2113" w:type="dxa"/>
            <w:gridSpan w:val="2"/>
            <w:tcBorders>
              <w:top w:val="single" w:sz="8" w:space="0" w:color="000000"/>
              <w:left w:val="nil"/>
              <w:bottom w:val="single" w:sz="8" w:space="0" w:color="auto"/>
              <w:right w:val="single" w:sz="8" w:space="0" w:color="000000"/>
            </w:tcBorders>
            <w:shd w:val="clear" w:color="000000" w:fill="FFFFFF"/>
            <w:vAlign w:val="center"/>
            <w:hideMark/>
          </w:tcPr>
          <w:p w14:paraId="4CEE9C96" w14:textId="77777777" w:rsidR="00002EFA" w:rsidRPr="00002EFA" w:rsidRDefault="00002EFA" w:rsidP="00002EFA">
            <w:pPr>
              <w:spacing w:after="0" w:line="240" w:lineRule="auto"/>
              <w:jc w:val="center"/>
              <w:rPr>
                <w:rFonts w:ascii="Arial" w:eastAsia="Times New Roman" w:hAnsi="Arial" w:cs="Arial"/>
                <w:sz w:val="18"/>
                <w:szCs w:val="18"/>
                <w:lang w:val="es-ES" w:eastAsia="es-ES"/>
              </w:rPr>
            </w:pPr>
            <w:r w:rsidRPr="00002EFA">
              <w:rPr>
                <w:rFonts w:ascii="Arial" w:eastAsia="Times New Roman" w:hAnsi="Arial" w:cs="Arial"/>
                <w:sz w:val="18"/>
                <w:szCs w:val="18"/>
                <w:lang w:val="es-ES" w:eastAsia="es-ES"/>
              </w:rPr>
              <w:t>RD$ 1, 000,000 año póliza</w:t>
            </w:r>
          </w:p>
        </w:tc>
      </w:tr>
    </w:tbl>
    <w:p w14:paraId="2C193577" w14:textId="3AC19A14" w:rsidR="00002EFA" w:rsidRPr="00002EFA" w:rsidRDefault="00002EFA" w:rsidP="00002EFA">
      <w:pPr>
        <w:jc w:val="both"/>
        <w:rPr>
          <w:rFonts w:ascii="Arial" w:eastAsia="Times New Roman" w:hAnsi="Arial" w:cs="Arial"/>
          <w:color w:val="000000"/>
          <w:sz w:val="18"/>
          <w:szCs w:val="18"/>
          <w:lang w:eastAsia="es-DO"/>
        </w:rPr>
      </w:pPr>
      <w:r w:rsidRPr="00002EFA">
        <w:rPr>
          <w:rFonts w:ascii="Arial" w:eastAsia="Times New Roman" w:hAnsi="Arial" w:cs="Arial"/>
          <w:color w:val="000000"/>
          <w:sz w:val="18"/>
          <w:szCs w:val="18"/>
          <w:lang w:eastAsia="es-DO"/>
        </w:rPr>
        <w:t xml:space="preserve">Fuente: Construcción propia desde información del PDSS, versión </w:t>
      </w:r>
      <w:r w:rsidR="00AA407E">
        <w:rPr>
          <w:rFonts w:ascii="Arial" w:eastAsia="Times New Roman" w:hAnsi="Arial" w:cs="Arial"/>
          <w:color w:val="000000"/>
          <w:sz w:val="18"/>
          <w:szCs w:val="18"/>
          <w:lang w:eastAsia="es-DO"/>
        </w:rPr>
        <w:t>9</w:t>
      </w:r>
      <w:r w:rsidRPr="00002EFA">
        <w:rPr>
          <w:rFonts w:ascii="Arial" w:eastAsia="Times New Roman" w:hAnsi="Arial" w:cs="Arial"/>
          <w:color w:val="000000"/>
          <w:sz w:val="18"/>
          <w:szCs w:val="18"/>
          <w:lang w:eastAsia="es-DO"/>
        </w:rPr>
        <w:t xml:space="preserve">.0. </w:t>
      </w:r>
    </w:p>
    <w:p w14:paraId="5E24CF66" w14:textId="663B7BFB" w:rsidR="00002EFA" w:rsidRPr="00002EFA" w:rsidRDefault="00002EFA" w:rsidP="00002EFA">
      <w:pPr>
        <w:spacing w:line="276" w:lineRule="auto"/>
        <w:jc w:val="both"/>
        <w:rPr>
          <w:rFonts w:ascii="Arial" w:eastAsiaTheme="minorEastAsia" w:hAnsi="Arial" w:cs="Arial"/>
          <w:lang w:eastAsia="es-DO"/>
        </w:rPr>
      </w:pPr>
      <w:r w:rsidRPr="00002EFA">
        <w:rPr>
          <w:rFonts w:ascii="Arial" w:eastAsiaTheme="minorEastAsia" w:hAnsi="Arial" w:cs="Arial"/>
          <w:lang w:eastAsia="es-DO"/>
        </w:rPr>
        <w:t xml:space="preserve">El 20% de copago/diferencia en Enfermedades y Tratamiento de Alto Costo, solo se paga una vez por año póliza y no puede exceder </w:t>
      </w:r>
      <w:r w:rsidR="004D5544">
        <w:rPr>
          <w:rFonts w:ascii="Arial" w:eastAsiaTheme="minorEastAsia" w:hAnsi="Arial" w:cs="Arial"/>
          <w:lang w:eastAsia="es-DO"/>
        </w:rPr>
        <w:t xml:space="preserve">un salario </w:t>
      </w:r>
      <w:r w:rsidRPr="00002EFA">
        <w:rPr>
          <w:rFonts w:ascii="Arial" w:eastAsiaTheme="minorEastAsia" w:hAnsi="Arial" w:cs="Arial"/>
          <w:lang w:eastAsia="es-DO"/>
        </w:rPr>
        <w:t xml:space="preserve">mínimo vigentes. En el caso de los internamientos clínicos y quirúrgicos las coberturas son ilimitadas, sin establecimiento de topes por año, sin embargo, para estos </w:t>
      </w:r>
      <w:r w:rsidRPr="00ED674C">
        <w:rPr>
          <w:rFonts w:ascii="Arial" w:eastAsiaTheme="minorEastAsia" w:hAnsi="Arial" w:cs="Arial"/>
          <w:lang w:eastAsia="es-DO"/>
        </w:rPr>
        <w:t xml:space="preserve">servicios se establece un tope </w:t>
      </w:r>
      <w:r w:rsidR="00CC4101" w:rsidRPr="00ED674C">
        <w:rPr>
          <w:rFonts w:ascii="Arial" w:eastAsiaTheme="minorEastAsia" w:hAnsi="Arial" w:cs="Arial"/>
          <w:lang w:eastAsia="es-DO"/>
        </w:rPr>
        <w:t>un</w:t>
      </w:r>
      <w:r w:rsidRPr="00ED674C">
        <w:rPr>
          <w:rFonts w:ascii="Arial" w:eastAsiaTheme="minorEastAsia" w:hAnsi="Arial" w:cs="Arial"/>
          <w:lang w:eastAsia="es-DO"/>
        </w:rPr>
        <w:t xml:space="preserve"> salario por evento</w:t>
      </w:r>
      <w:r w:rsidR="00ED674C" w:rsidRPr="00ED674C">
        <w:rPr>
          <w:rFonts w:ascii="Arial" w:eastAsiaTheme="minorEastAsia" w:hAnsi="Arial" w:cs="Arial"/>
          <w:lang w:eastAsia="es-DO"/>
        </w:rPr>
        <w:t xml:space="preserve"> es decir cada vez que se da una hospitalización</w:t>
      </w:r>
      <w:r w:rsidR="00ED674C">
        <w:rPr>
          <w:rFonts w:ascii="Arial" w:eastAsiaTheme="minorEastAsia" w:hAnsi="Arial" w:cs="Arial"/>
          <w:lang w:eastAsia="es-DO"/>
        </w:rPr>
        <w:t>, sea esta clínica o quirúrgica</w:t>
      </w:r>
      <w:r w:rsidRPr="00ED674C">
        <w:rPr>
          <w:rFonts w:ascii="Arial" w:eastAsiaTheme="minorEastAsia" w:hAnsi="Arial" w:cs="Arial"/>
          <w:lang w:eastAsia="es-DO"/>
        </w:rPr>
        <w:t>, es decir todas las veces que se apertura una hospitalización el afiliado asume</w:t>
      </w:r>
      <w:r w:rsidRPr="00002EFA">
        <w:rPr>
          <w:rFonts w:ascii="Arial" w:eastAsiaTheme="minorEastAsia" w:hAnsi="Arial" w:cs="Arial"/>
          <w:lang w:eastAsia="es-DO"/>
        </w:rPr>
        <w:t xml:space="preserve"> como máximo una diferencia de dos salarios mínimos por todos los servicios requeridos durante el mismo.  </w:t>
      </w:r>
    </w:p>
    <w:p w14:paraId="45356C99" w14:textId="506E9888" w:rsidR="00002EFA" w:rsidRPr="00B75872" w:rsidRDefault="00002EFA" w:rsidP="00002EFA">
      <w:pPr>
        <w:spacing w:line="276" w:lineRule="auto"/>
        <w:jc w:val="both"/>
        <w:rPr>
          <w:rFonts w:ascii="Arial" w:eastAsiaTheme="minorEastAsia" w:hAnsi="Arial" w:cs="Arial"/>
          <w:lang w:eastAsia="es-DO"/>
        </w:rPr>
      </w:pPr>
      <w:r w:rsidRPr="004C2F99">
        <w:rPr>
          <w:rFonts w:ascii="Arial" w:eastAsiaTheme="minorEastAsia" w:hAnsi="Arial" w:cs="Arial"/>
          <w:lang w:eastAsia="es-DO"/>
        </w:rPr>
        <w:t xml:space="preserve">Para la cobertura de la habitación en cambio, se observa una diferencia significativa en la modalidad de pago, acorde a la Resolución CNSS No. </w:t>
      </w:r>
      <w:r w:rsidR="00B75872" w:rsidRPr="004C2F99">
        <w:rPr>
          <w:rFonts w:ascii="Arial" w:eastAsiaTheme="minorEastAsia" w:hAnsi="Arial" w:cs="Arial"/>
          <w:lang w:eastAsia="es-DO"/>
        </w:rPr>
        <w:t>563-02</w:t>
      </w:r>
      <w:r w:rsidRPr="004C2F99">
        <w:rPr>
          <w:rFonts w:ascii="Arial" w:eastAsiaTheme="minorEastAsia" w:hAnsi="Arial" w:cs="Arial"/>
          <w:lang w:eastAsia="es-DO"/>
        </w:rPr>
        <w:t xml:space="preserve">, donde la cobertura por día de habitación </w:t>
      </w:r>
      <w:r w:rsidR="00B75872" w:rsidRPr="004C2F99">
        <w:rPr>
          <w:rFonts w:ascii="Arial" w:eastAsiaTheme="minorEastAsia" w:hAnsi="Arial" w:cs="Arial"/>
          <w:lang w:eastAsia="es-DO"/>
        </w:rPr>
        <w:t xml:space="preserve">al 100% hasta un tope de RD$1,725.00 por afiliado / por día, 90% en el exceso de RD$1,726.00 hasta RD$2,415.00. </w:t>
      </w:r>
      <w:r w:rsidRPr="004C2F99">
        <w:rPr>
          <w:rFonts w:ascii="Arial" w:eastAsiaTheme="minorEastAsia" w:hAnsi="Arial" w:cs="Arial"/>
          <w:lang w:eastAsia="es-DO"/>
        </w:rPr>
        <w:t xml:space="preserve">Las diferencias por encima de este </w:t>
      </w:r>
      <w:r w:rsidRPr="004C2F99">
        <w:rPr>
          <w:rFonts w:ascii="Arial" w:eastAsiaTheme="minorEastAsia" w:hAnsi="Arial" w:cs="Arial"/>
          <w:lang w:eastAsia="es-DO"/>
        </w:rPr>
        <w:lastRenderedPageBreak/>
        <w:t xml:space="preserve">monto son asumidas por el afiliado, en hospitalización clínica, quirúrgica y por maternidad, las cuales dependerán del tipo </w:t>
      </w:r>
      <w:r w:rsidR="00B75872" w:rsidRPr="004C2F99">
        <w:rPr>
          <w:rFonts w:ascii="Arial" w:eastAsiaTheme="minorEastAsia" w:hAnsi="Arial" w:cs="Arial"/>
          <w:lang w:eastAsia="es-DO"/>
        </w:rPr>
        <w:t xml:space="preserve">y </w:t>
      </w:r>
      <w:r w:rsidRPr="004C2F99">
        <w:rPr>
          <w:rFonts w:ascii="Arial" w:eastAsiaTheme="minorEastAsia" w:hAnsi="Arial" w:cs="Arial"/>
          <w:lang w:eastAsia="es-DO"/>
        </w:rPr>
        <w:t>costo de la habitación.</w:t>
      </w:r>
      <w:r w:rsidRPr="00B75872">
        <w:rPr>
          <w:rFonts w:ascii="Arial" w:eastAsiaTheme="minorEastAsia" w:hAnsi="Arial" w:cs="Arial"/>
          <w:lang w:eastAsia="es-DO"/>
        </w:rPr>
        <w:t xml:space="preserve">  </w:t>
      </w:r>
    </w:p>
    <w:p w14:paraId="2D93FCAE" w14:textId="5FF5433C" w:rsidR="00002EFA" w:rsidRPr="00002EFA" w:rsidRDefault="00002EFA" w:rsidP="00002EFA">
      <w:pPr>
        <w:spacing w:line="276" w:lineRule="auto"/>
        <w:jc w:val="both"/>
        <w:rPr>
          <w:rFonts w:ascii="Arial" w:eastAsiaTheme="minorEastAsia" w:hAnsi="Arial" w:cs="Arial"/>
          <w:lang w:eastAsia="es-DO"/>
        </w:rPr>
      </w:pPr>
      <w:r w:rsidRPr="00002EFA">
        <w:rPr>
          <w:rFonts w:ascii="Arial" w:eastAsiaTheme="minorEastAsia" w:hAnsi="Arial" w:cs="Arial"/>
          <w:lang w:eastAsia="es-DO"/>
        </w:rPr>
        <w:t xml:space="preserve">Otras coberturas ilimitadas de los distintos grupos y subgrupos del PDSS, se distribuyen con porcentajes distintos, acorde a las características y costos actuariales que sustentan la decisión de cobertura por el CNSS. Ver cuadro No. </w:t>
      </w:r>
      <w:r w:rsidR="003749D8" w:rsidRPr="003749D8">
        <w:rPr>
          <w:rFonts w:ascii="Arial" w:eastAsiaTheme="minorEastAsia" w:hAnsi="Arial" w:cs="Arial"/>
          <w:lang w:eastAsia="es-DO"/>
        </w:rPr>
        <w:t>8</w:t>
      </w:r>
      <w:r w:rsidRPr="00002EFA">
        <w:rPr>
          <w:rFonts w:ascii="Arial" w:eastAsiaTheme="minorEastAsia" w:hAnsi="Arial" w:cs="Arial"/>
          <w:lang w:eastAsia="es-DO"/>
        </w:rPr>
        <w:t xml:space="preserve">. </w:t>
      </w:r>
    </w:p>
    <w:p w14:paraId="2151638C" w14:textId="4960630C" w:rsidR="00002EFA" w:rsidRPr="00002EFA" w:rsidRDefault="00002EFA" w:rsidP="00002EFA">
      <w:pPr>
        <w:spacing w:after="0" w:line="240" w:lineRule="auto"/>
        <w:jc w:val="center"/>
        <w:rPr>
          <w:rFonts w:ascii="Arial" w:eastAsia="Times New Roman" w:hAnsi="Arial" w:cs="Arial"/>
          <w:b/>
          <w:bCs/>
          <w:color w:val="000000"/>
          <w:lang w:eastAsia="es-DO"/>
        </w:rPr>
      </w:pPr>
      <w:r w:rsidRPr="00002EFA">
        <w:rPr>
          <w:rFonts w:ascii="Arial" w:eastAsia="Times New Roman" w:hAnsi="Arial" w:cs="Arial"/>
          <w:b/>
          <w:bCs/>
          <w:color w:val="000000"/>
          <w:lang w:eastAsia="es-DO"/>
        </w:rPr>
        <w:t>Cuadro No.</w:t>
      </w:r>
      <w:r w:rsidR="003749D8">
        <w:rPr>
          <w:rFonts w:ascii="Arial" w:eastAsia="Times New Roman" w:hAnsi="Arial" w:cs="Arial"/>
          <w:b/>
          <w:bCs/>
          <w:color w:val="000000"/>
          <w:lang w:eastAsia="es-DO"/>
        </w:rPr>
        <w:t xml:space="preserve"> 8</w:t>
      </w:r>
    </w:p>
    <w:p w14:paraId="4A64BE83" w14:textId="77777777" w:rsidR="00002EFA" w:rsidRPr="00002EFA" w:rsidRDefault="00002EFA" w:rsidP="00002EFA">
      <w:pPr>
        <w:spacing w:after="0"/>
        <w:jc w:val="center"/>
        <w:rPr>
          <w:rFonts w:ascii="Arial" w:eastAsia="Times New Roman" w:hAnsi="Arial" w:cs="Arial"/>
          <w:b/>
          <w:bCs/>
          <w:color w:val="000000"/>
          <w:lang w:eastAsia="es-DO"/>
        </w:rPr>
      </w:pPr>
      <w:r w:rsidRPr="00002EFA">
        <w:rPr>
          <w:rFonts w:ascii="Arial" w:eastAsia="Times New Roman" w:hAnsi="Arial" w:cs="Arial"/>
          <w:b/>
          <w:bCs/>
          <w:color w:val="000000"/>
          <w:lang w:eastAsia="es-DO"/>
        </w:rPr>
        <w:t xml:space="preserve">Descriptivo de Otras Coberturas </w:t>
      </w:r>
    </w:p>
    <w:p w14:paraId="15ED7A77" w14:textId="77777777" w:rsidR="00002EFA" w:rsidRPr="00002EFA" w:rsidRDefault="00002EFA" w:rsidP="00002EFA">
      <w:pPr>
        <w:spacing w:after="0"/>
        <w:jc w:val="center"/>
        <w:rPr>
          <w:rFonts w:ascii="Arial" w:eastAsia="Times New Roman" w:hAnsi="Arial" w:cs="Arial"/>
          <w:b/>
          <w:bCs/>
          <w:color w:val="000000"/>
          <w:lang w:eastAsia="es-DO"/>
        </w:rPr>
      </w:pPr>
      <w:r w:rsidRPr="00002EFA">
        <w:rPr>
          <w:rFonts w:ascii="Arial" w:eastAsia="Times New Roman" w:hAnsi="Arial" w:cs="Arial"/>
          <w:b/>
          <w:bCs/>
          <w:color w:val="000000"/>
          <w:lang w:eastAsia="es-DO"/>
        </w:rPr>
        <w:t xml:space="preserve"> Catálogo de Prestaciones del Plan de Servicios de Salud (PDSS)</w:t>
      </w:r>
    </w:p>
    <w:tbl>
      <w:tblPr>
        <w:tblW w:w="7436" w:type="dxa"/>
        <w:tblInd w:w="774" w:type="dxa"/>
        <w:tblCellMar>
          <w:left w:w="70" w:type="dxa"/>
          <w:right w:w="70" w:type="dxa"/>
        </w:tblCellMar>
        <w:tblLook w:val="04A0" w:firstRow="1" w:lastRow="0" w:firstColumn="1" w:lastColumn="0" w:noHBand="0" w:noVBand="1"/>
      </w:tblPr>
      <w:tblGrid>
        <w:gridCol w:w="3231"/>
        <w:gridCol w:w="1972"/>
        <w:gridCol w:w="2233"/>
      </w:tblGrid>
      <w:tr w:rsidR="00002EFA" w:rsidRPr="00002EFA" w14:paraId="629FFE2F" w14:textId="77777777" w:rsidTr="009F5BE8">
        <w:trPr>
          <w:trHeight w:val="195"/>
        </w:trPr>
        <w:tc>
          <w:tcPr>
            <w:tcW w:w="3231" w:type="dxa"/>
            <w:tcBorders>
              <w:top w:val="nil"/>
              <w:left w:val="single" w:sz="4" w:space="0" w:color="auto"/>
              <w:bottom w:val="nil"/>
              <w:right w:val="single" w:sz="4" w:space="0" w:color="auto"/>
            </w:tcBorders>
            <w:shd w:val="clear" w:color="000000" w:fill="333F4F"/>
            <w:vAlign w:val="bottom"/>
            <w:hideMark/>
          </w:tcPr>
          <w:p w14:paraId="527FD6A9" w14:textId="77777777" w:rsidR="00002EFA" w:rsidRPr="00002EFA" w:rsidRDefault="00002EFA" w:rsidP="00002EFA">
            <w:pPr>
              <w:spacing w:after="0" w:line="240" w:lineRule="auto"/>
              <w:jc w:val="center"/>
              <w:rPr>
                <w:rFonts w:ascii="Arial" w:eastAsia="Times New Roman" w:hAnsi="Arial" w:cs="Arial"/>
                <w:b/>
                <w:bCs/>
                <w:color w:val="FFFFFF"/>
                <w:sz w:val="18"/>
                <w:szCs w:val="18"/>
                <w:lang w:val="es-ES" w:eastAsia="es-ES"/>
              </w:rPr>
            </w:pPr>
            <w:r w:rsidRPr="00002EFA">
              <w:rPr>
                <w:rFonts w:ascii="Arial" w:eastAsia="Times New Roman" w:hAnsi="Arial" w:cs="Arial"/>
                <w:b/>
                <w:bCs/>
                <w:color w:val="FFFFFF"/>
                <w:sz w:val="18"/>
                <w:szCs w:val="18"/>
                <w:lang w:val="es-ES" w:eastAsia="es-ES"/>
              </w:rPr>
              <w:t>Tipo de Cobertura</w:t>
            </w:r>
          </w:p>
        </w:tc>
        <w:tc>
          <w:tcPr>
            <w:tcW w:w="1972" w:type="dxa"/>
            <w:tcBorders>
              <w:top w:val="nil"/>
              <w:left w:val="nil"/>
              <w:bottom w:val="nil"/>
              <w:right w:val="single" w:sz="4" w:space="0" w:color="auto"/>
            </w:tcBorders>
            <w:shd w:val="clear" w:color="000000" w:fill="333F4F"/>
            <w:vAlign w:val="bottom"/>
            <w:hideMark/>
          </w:tcPr>
          <w:p w14:paraId="0D5AEA6A" w14:textId="77777777" w:rsidR="00002EFA" w:rsidRPr="00002EFA" w:rsidRDefault="00002EFA" w:rsidP="00002EFA">
            <w:pPr>
              <w:spacing w:after="0" w:line="240" w:lineRule="auto"/>
              <w:jc w:val="center"/>
              <w:rPr>
                <w:rFonts w:ascii="Arial" w:eastAsia="Times New Roman" w:hAnsi="Arial" w:cs="Arial"/>
                <w:b/>
                <w:bCs/>
                <w:color w:val="FFFFFF"/>
                <w:sz w:val="18"/>
                <w:szCs w:val="18"/>
                <w:lang w:val="es-ES" w:eastAsia="es-ES"/>
              </w:rPr>
            </w:pPr>
            <w:r w:rsidRPr="00002EFA">
              <w:rPr>
                <w:rFonts w:ascii="Arial" w:eastAsia="Times New Roman" w:hAnsi="Arial" w:cs="Arial"/>
                <w:b/>
                <w:bCs/>
                <w:color w:val="FFFFFF"/>
                <w:sz w:val="18"/>
                <w:szCs w:val="18"/>
                <w:lang w:val="es-ES" w:eastAsia="es-ES"/>
              </w:rPr>
              <w:t>% de Cobertura</w:t>
            </w:r>
          </w:p>
        </w:tc>
        <w:tc>
          <w:tcPr>
            <w:tcW w:w="2233" w:type="dxa"/>
            <w:tcBorders>
              <w:top w:val="nil"/>
              <w:left w:val="nil"/>
              <w:bottom w:val="nil"/>
              <w:right w:val="single" w:sz="4" w:space="0" w:color="auto"/>
            </w:tcBorders>
            <w:shd w:val="clear" w:color="000000" w:fill="333F4F"/>
            <w:vAlign w:val="bottom"/>
            <w:hideMark/>
          </w:tcPr>
          <w:p w14:paraId="73DF8FE3" w14:textId="77777777" w:rsidR="00002EFA" w:rsidRPr="00002EFA" w:rsidRDefault="00002EFA" w:rsidP="00002EFA">
            <w:pPr>
              <w:spacing w:after="0" w:line="240" w:lineRule="auto"/>
              <w:jc w:val="center"/>
              <w:rPr>
                <w:rFonts w:ascii="Arial" w:eastAsia="Times New Roman" w:hAnsi="Arial" w:cs="Arial"/>
                <w:b/>
                <w:bCs/>
                <w:color w:val="FFFFFF"/>
                <w:sz w:val="18"/>
                <w:szCs w:val="18"/>
                <w:lang w:val="es-ES" w:eastAsia="es-ES"/>
              </w:rPr>
            </w:pPr>
            <w:r w:rsidRPr="00002EFA">
              <w:rPr>
                <w:rFonts w:ascii="Arial" w:eastAsia="Times New Roman" w:hAnsi="Arial" w:cs="Arial"/>
                <w:b/>
                <w:bCs/>
                <w:color w:val="FFFFFF"/>
                <w:sz w:val="18"/>
                <w:szCs w:val="18"/>
                <w:lang w:val="es-ES" w:eastAsia="es-ES"/>
              </w:rPr>
              <w:t>Copago/diferencia</w:t>
            </w:r>
          </w:p>
        </w:tc>
      </w:tr>
      <w:tr w:rsidR="00002EFA" w:rsidRPr="00002EFA" w14:paraId="1BB51FE4" w14:textId="77777777" w:rsidTr="009F5BE8">
        <w:trPr>
          <w:trHeight w:val="285"/>
        </w:trPr>
        <w:tc>
          <w:tcPr>
            <w:tcW w:w="3231"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2EE741B1" w14:textId="77777777" w:rsidR="00002EFA" w:rsidRPr="00002EFA" w:rsidRDefault="00002EFA" w:rsidP="0013113D">
            <w:pPr>
              <w:spacing w:after="0" w:line="240" w:lineRule="auto"/>
              <w:rPr>
                <w:rFonts w:ascii="Arial" w:eastAsia="Times New Roman" w:hAnsi="Arial" w:cs="Arial"/>
                <w:sz w:val="18"/>
                <w:szCs w:val="18"/>
                <w:lang w:val="es-ES" w:eastAsia="es-ES"/>
              </w:rPr>
            </w:pPr>
            <w:r w:rsidRPr="00002EFA">
              <w:rPr>
                <w:rFonts w:ascii="Arial" w:eastAsia="Times New Roman" w:hAnsi="Arial" w:cs="Arial"/>
                <w:sz w:val="18"/>
                <w:szCs w:val="18"/>
                <w:lang w:val="es-ES" w:eastAsia="es-ES"/>
              </w:rPr>
              <w:t>Odontología</w:t>
            </w:r>
          </w:p>
        </w:tc>
        <w:tc>
          <w:tcPr>
            <w:tcW w:w="1972" w:type="dxa"/>
            <w:tcBorders>
              <w:top w:val="single" w:sz="8" w:space="0" w:color="000000"/>
              <w:left w:val="nil"/>
              <w:bottom w:val="single" w:sz="8" w:space="0" w:color="000000"/>
              <w:right w:val="single" w:sz="8" w:space="0" w:color="000000"/>
            </w:tcBorders>
            <w:shd w:val="clear" w:color="000000" w:fill="FFFFFF"/>
            <w:vAlign w:val="center"/>
            <w:hideMark/>
          </w:tcPr>
          <w:p w14:paraId="78CFFD5D" w14:textId="77777777" w:rsidR="00002EFA" w:rsidRPr="00002EFA" w:rsidRDefault="00002EFA" w:rsidP="00002EFA">
            <w:pPr>
              <w:spacing w:after="0" w:line="240" w:lineRule="auto"/>
              <w:jc w:val="center"/>
              <w:rPr>
                <w:rFonts w:ascii="Arial" w:eastAsia="Times New Roman" w:hAnsi="Arial" w:cs="Arial"/>
                <w:sz w:val="18"/>
                <w:szCs w:val="18"/>
                <w:lang w:val="es-ES" w:eastAsia="es-ES"/>
              </w:rPr>
            </w:pPr>
            <w:r w:rsidRPr="00002EFA">
              <w:rPr>
                <w:rFonts w:ascii="Arial" w:eastAsia="Times New Roman" w:hAnsi="Arial" w:cs="Arial"/>
                <w:sz w:val="18"/>
                <w:szCs w:val="18"/>
                <w:lang w:val="es-ES" w:eastAsia="es-ES"/>
              </w:rPr>
              <w:t>80%</w:t>
            </w:r>
          </w:p>
        </w:tc>
        <w:tc>
          <w:tcPr>
            <w:tcW w:w="2233" w:type="dxa"/>
            <w:tcBorders>
              <w:top w:val="single" w:sz="8" w:space="0" w:color="000000"/>
              <w:left w:val="nil"/>
              <w:bottom w:val="single" w:sz="8" w:space="0" w:color="000000"/>
              <w:right w:val="single" w:sz="8" w:space="0" w:color="000000"/>
            </w:tcBorders>
            <w:shd w:val="clear" w:color="000000" w:fill="FFFFFF"/>
            <w:vAlign w:val="center"/>
            <w:hideMark/>
          </w:tcPr>
          <w:p w14:paraId="5E37BF5C" w14:textId="77777777" w:rsidR="00002EFA" w:rsidRPr="00002EFA" w:rsidRDefault="00002EFA" w:rsidP="00002EFA">
            <w:pPr>
              <w:spacing w:after="0" w:line="240" w:lineRule="auto"/>
              <w:jc w:val="center"/>
              <w:rPr>
                <w:rFonts w:ascii="Arial" w:eastAsia="Times New Roman" w:hAnsi="Arial" w:cs="Arial"/>
                <w:sz w:val="18"/>
                <w:szCs w:val="18"/>
                <w:lang w:val="es-ES" w:eastAsia="es-ES"/>
              </w:rPr>
            </w:pPr>
            <w:r w:rsidRPr="00002EFA">
              <w:rPr>
                <w:rFonts w:ascii="Arial" w:eastAsia="Times New Roman" w:hAnsi="Arial" w:cs="Arial"/>
                <w:sz w:val="18"/>
                <w:szCs w:val="18"/>
                <w:lang w:val="es-ES" w:eastAsia="es-ES"/>
              </w:rPr>
              <w:t>20%</w:t>
            </w:r>
          </w:p>
        </w:tc>
      </w:tr>
      <w:tr w:rsidR="00002EFA" w:rsidRPr="00002EFA" w14:paraId="21631899" w14:textId="77777777" w:rsidTr="000759AD">
        <w:trPr>
          <w:trHeight w:val="190"/>
        </w:trPr>
        <w:tc>
          <w:tcPr>
            <w:tcW w:w="3231" w:type="dxa"/>
            <w:tcBorders>
              <w:top w:val="nil"/>
              <w:left w:val="single" w:sz="8" w:space="0" w:color="000000"/>
              <w:bottom w:val="single" w:sz="8" w:space="0" w:color="000000"/>
              <w:right w:val="single" w:sz="8" w:space="0" w:color="000000"/>
            </w:tcBorders>
            <w:shd w:val="clear" w:color="000000" w:fill="FFFFFF"/>
            <w:vAlign w:val="center"/>
            <w:hideMark/>
          </w:tcPr>
          <w:p w14:paraId="0E951DC9" w14:textId="2AC6EF23" w:rsidR="000759AD" w:rsidRPr="00002EFA" w:rsidRDefault="00002EFA" w:rsidP="0013113D">
            <w:pPr>
              <w:spacing w:after="0" w:line="240" w:lineRule="auto"/>
              <w:rPr>
                <w:rFonts w:ascii="Arial" w:eastAsia="Times New Roman" w:hAnsi="Arial" w:cs="Arial"/>
                <w:sz w:val="18"/>
                <w:szCs w:val="18"/>
                <w:lang w:val="es-ES" w:eastAsia="es-ES"/>
              </w:rPr>
            </w:pPr>
            <w:r w:rsidRPr="00002EFA">
              <w:rPr>
                <w:rFonts w:ascii="Arial" w:eastAsia="Times New Roman" w:hAnsi="Arial" w:cs="Arial"/>
                <w:sz w:val="18"/>
                <w:szCs w:val="18"/>
                <w:lang w:val="es-ES" w:eastAsia="es-ES"/>
              </w:rPr>
              <w:t>Consultas de Rehabilitación</w:t>
            </w:r>
          </w:p>
        </w:tc>
        <w:tc>
          <w:tcPr>
            <w:tcW w:w="1972" w:type="dxa"/>
            <w:tcBorders>
              <w:top w:val="nil"/>
              <w:left w:val="nil"/>
              <w:bottom w:val="single" w:sz="8" w:space="0" w:color="000000"/>
              <w:right w:val="single" w:sz="8" w:space="0" w:color="000000"/>
            </w:tcBorders>
            <w:shd w:val="clear" w:color="000000" w:fill="FFFFFF"/>
            <w:vAlign w:val="center"/>
            <w:hideMark/>
          </w:tcPr>
          <w:p w14:paraId="09A46517" w14:textId="77777777" w:rsidR="00002EFA" w:rsidRPr="00002EFA" w:rsidRDefault="00002EFA" w:rsidP="00002EFA">
            <w:pPr>
              <w:spacing w:after="0" w:line="240" w:lineRule="auto"/>
              <w:jc w:val="center"/>
              <w:rPr>
                <w:rFonts w:ascii="Arial" w:eastAsia="Times New Roman" w:hAnsi="Arial" w:cs="Arial"/>
                <w:sz w:val="18"/>
                <w:szCs w:val="18"/>
                <w:lang w:val="es-ES" w:eastAsia="es-ES"/>
              </w:rPr>
            </w:pPr>
            <w:r w:rsidRPr="00002EFA">
              <w:rPr>
                <w:rFonts w:ascii="Arial" w:eastAsia="Times New Roman" w:hAnsi="Arial" w:cs="Arial"/>
                <w:sz w:val="18"/>
                <w:szCs w:val="18"/>
                <w:lang w:val="es-ES" w:eastAsia="es-ES"/>
              </w:rPr>
              <w:t>80%</w:t>
            </w:r>
          </w:p>
        </w:tc>
        <w:tc>
          <w:tcPr>
            <w:tcW w:w="2233" w:type="dxa"/>
            <w:tcBorders>
              <w:top w:val="nil"/>
              <w:left w:val="nil"/>
              <w:bottom w:val="single" w:sz="8" w:space="0" w:color="000000"/>
              <w:right w:val="single" w:sz="8" w:space="0" w:color="000000"/>
            </w:tcBorders>
            <w:shd w:val="clear" w:color="000000" w:fill="FFFFFF"/>
            <w:vAlign w:val="center"/>
            <w:hideMark/>
          </w:tcPr>
          <w:p w14:paraId="02C6D842" w14:textId="77777777" w:rsidR="00002EFA" w:rsidRPr="00002EFA" w:rsidRDefault="00002EFA" w:rsidP="00002EFA">
            <w:pPr>
              <w:spacing w:after="0" w:line="240" w:lineRule="auto"/>
              <w:jc w:val="center"/>
              <w:rPr>
                <w:rFonts w:ascii="Arial" w:eastAsia="Times New Roman" w:hAnsi="Arial" w:cs="Arial"/>
                <w:sz w:val="18"/>
                <w:szCs w:val="18"/>
                <w:lang w:val="es-ES" w:eastAsia="es-ES"/>
              </w:rPr>
            </w:pPr>
            <w:r w:rsidRPr="00002EFA">
              <w:rPr>
                <w:rFonts w:ascii="Arial" w:eastAsia="Times New Roman" w:hAnsi="Arial" w:cs="Arial"/>
                <w:sz w:val="18"/>
                <w:szCs w:val="18"/>
                <w:lang w:val="es-ES" w:eastAsia="es-ES"/>
              </w:rPr>
              <w:t>20%</w:t>
            </w:r>
          </w:p>
        </w:tc>
      </w:tr>
      <w:tr w:rsidR="00002EFA" w:rsidRPr="00002EFA" w14:paraId="2D08F798" w14:textId="77777777" w:rsidTr="009F5BE8">
        <w:trPr>
          <w:trHeight w:val="264"/>
        </w:trPr>
        <w:tc>
          <w:tcPr>
            <w:tcW w:w="3231" w:type="dxa"/>
            <w:tcBorders>
              <w:top w:val="nil"/>
              <w:left w:val="single" w:sz="8" w:space="0" w:color="000000"/>
              <w:bottom w:val="single" w:sz="8" w:space="0" w:color="000000"/>
              <w:right w:val="single" w:sz="8" w:space="0" w:color="000000"/>
            </w:tcBorders>
            <w:shd w:val="clear" w:color="000000" w:fill="FFFFFF"/>
            <w:vAlign w:val="center"/>
            <w:hideMark/>
          </w:tcPr>
          <w:p w14:paraId="71B35709" w14:textId="77777777" w:rsidR="00002EFA" w:rsidRPr="00002EFA" w:rsidRDefault="00002EFA" w:rsidP="0013113D">
            <w:pPr>
              <w:spacing w:after="0" w:line="240" w:lineRule="auto"/>
              <w:rPr>
                <w:rFonts w:ascii="Arial" w:eastAsia="Times New Roman" w:hAnsi="Arial" w:cs="Arial"/>
                <w:sz w:val="18"/>
                <w:szCs w:val="18"/>
                <w:lang w:val="es-ES" w:eastAsia="es-ES"/>
              </w:rPr>
            </w:pPr>
            <w:r w:rsidRPr="00002EFA">
              <w:rPr>
                <w:rFonts w:ascii="Arial" w:eastAsia="Times New Roman" w:hAnsi="Arial" w:cs="Arial"/>
                <w:sz w:val="18"/>
                <w:szCs w:val="18"/>
                <w:lang w:val="es-ES" w:eastAsia="es-ES"/>
              </w:rPr>
              <w:t>Terapias</w:t>
            </w:r>
          </w:p>
        </w:tc>
        <w:tc>
          <w:tcPr>
            <w:tcW w:w="1972" w:type="dxa"/>
            <w:tcBorders>
              <w:top w:val="nil"/>
              <w:left w:val="nil"/>
              <w:bottom w:val="single" w:sz="8" w:space="0" w:color="000000"/>
              <w:right w:val="single" w:sz="8" w:space="0" w:color="000000"/>
            </w:tcBorders>
            <w:shd w:val="clear" w:color="000000" w:fill="FFFFFF"/>
            <w:vAlign w:val="center"/>
            <w:hideMark/>
          </w:tcPr>
          <w:p w14:paraId="081EE09F" w14:textId="77777777" w:rsidR="00002EFA" w:rsidRPr="00002EFA" w:rsidRDefault="00002EFA" w:rsidP="00002EFA">
            <w:pPr>
              <w:spacing w:after="0" w:line="240" w:lineRule="auto"/>
              <w:jc w:val="center"/>
              <w:rPr>
                <w:rFonts w:ascii="Arial" w:eastAsia="Times New Roman" w:hAnsi="Arial" w:cs="Arial"/>
                <w:sz w:val="18"/>
                <w:szCs w:val="18"/>
                <w:lang w:val="es-ES" w:eastAsia="es-ES"/>
              </w:rPr>
            </w:pPr>
            <w:r w:rsidRPr="00002EFA">
              <w:rPr>
                <w:rFonts w:ascii="Arial" w:eastAsia="Times New Roman" w:hAnsi="Arial" w:cs="Arial"/>
                <w:sz w:val="18"/>
                <w:szCs w:val="18"/>
                <w:lang w:val="es-ES" w:eastAsia="es-ES"/>
              </w:rPr>
              <w:t>80%</w:t>
            </w:r>
          </w:p>
        </w:tc>
        <w:tc>
          <w:tcPr>
            <w:tcW w:w="2233" w:type="dxa"/>
            <w:tcBorders>
              <w:top w:val="nil"/>
              <w:left w:val="nil"/>
              <w:bottom w:val="single" w:sz="8" w:space="0" w:color="000000"/>
              <w:right w:val="single" w:sz="8" w:space="0" w:color="000000"/>
            </w:tcBorders>
            <w:shd w:val="clear" w:color="000000" w:fill="FFFFFF"/>
            <w:vAlign w:val="center"/>
            <w:hideMark/>
          </w:tcPr>
          <w:p w14:paraId="239BDA0D" w14:textId="77777777" w:rsidR="00002EFA" w:rsidRPr="00002EFA" w:rsidRDefault="00002EFA" w:rsidP="00002EFA">
            <w:pPr>
              <w:spacing w:after="0" w:line="240" w:lineRule="auto"/>
              <w:jc w:val="center"/>
              <w:rPr>
                <w:rFonts w:ascii="Arial" w:eastAsia="Times New Roman" w:hAnsi="Arial" w:cs="Arial"/>
                <w:sz w:val="18"/>
                <w:szCs w:val="18"/>
                <w:lang w:val="es-ES" w:eastAsia="es-ES"/>
              </w:rPr>
            </w:pPr>
            <w:r w:rsidRPr="00002EFA">
              <w:rPr>
                <w:rFonts w:ascii="Arial" w:eastAsia="Times New Roman" w:hAnsi="Arial" w:cs="Arial"/>
                <w:sz w:val="18"/>
                <w:szCs w:val="18"/>
                <w:lang w:val="es-ES" w:eastAsia="es-ES"/>
              </w:rPr>
              <w:t>20%</w:t>
            </w:r>
          </w:p>
        </w:tc>
      </w:tr>
      <w:tr w:rsidR="00002EFA" w:rsidRPr="00002EFA" w14:paraId="34A9D4F2" w14:textId="77777777" w:rsidTr="009F5BE8">
        <w:trPr>
          <w:trHeight w:val="214"/>
        </w:trPr>
        <w:tc>
          <w:tcPr>
            <w:tcW w:w="3231" w:type="dxa"/>
            <w:tcBorders>
              <w:top w:val="nil"/>
              <w:left w:val="single" w:sz="8" w:space="0" w:color="000000"/>
              <w:bottom w:val="single" w:sz="8" w:space="0" w:color="000000"/>
              <w:right w:val="single" w:sz="8" w:space="0" w:color="000000"/>
            </w:tcBorders>
            <w:shd w:val="clear" w:color="000000" w:fill="FFFFFF"/>
            <w:vAlign w:val="center"/>
            <w:hideMark/>
          </w:tcPr>
          <w:p w14:paraId="4C0F5803" w14:textId="77777777" w:rsidR="00002EFA" w:rsidRPr="00002EFA" w:rsidRDefault="00002EFA" w:rsidP="0013113D">
            <w:pPr>
              <w:spacing w:after="0" w:line="240" w:lineRule="auto"/>
              <w:rPr>
                <w:rFonts w:ascii="Arial" w:eastAsia="Times New Roman" w:hAnsi="Arial" w:cs="Arial"/>
                <w:sz w:val="18"/>
                <w:szCs w:val="18"/>
                <w:lang w:val="es-ES" w:eastAsia="es-ES"/>
              </w:rPr>
            </w:pPr>
            <w:r w:rsidRPr="00002EFA">
              <w:rPr>
                <w:rFonts w:ascii="Arial" w:eastAsia="Times New Roman" w:hAnsi="Arial" w:cs="Arial"/>
                <w:sz w:val="18"/>
                <w:szCs w:val="18"/>
                <w:lang w:val="es-ES" w:eastAsia="es-ES"/>
              </w:rPr>
              <w:t>Prótesis</w:t>
            </w:r>
          </w:p>
        </w:tc>
        <w:tc>
          <w:tcPr>
            <w:tcW w:w="1972" w:type="dxa"/>
            <w:tcBorders>
              <w:top w:val="nil"/>
              <w:left w:val="nil"/>
              <w:bottom w:val="single" w:sz="8" w:space="0" w:color="000000"/>
              <w:right w:val="single" w:sz="8" w:space="0" w:color="000000"/>
            </w:tcBorders>
            <w:shd w:val="clear" w:color="000000" w:fill="FFFFFF"/>
            <w:vAlign w:val="center"/>
            <w:hideMark/>
          </w:tcPr>
          <w:p w14:paraId="03B0441C" w14:textId="77777777" w:rsidR="00002EFA" w:rsidRPr="00002EFA" w:rsidRDefault="00002EFA" w:rsidP="00002EFA">
            <w:pPr>
              <w:spacing w:after="0" w:line="240" w:lineRule="auto"/>
              <w:jc w:val="center"/>
              <w:rPr>
                <w:rFonts w:ascii="Arial" w:eastAsia="Times New Roman" w:hAnsi="Arial" w:cs="Arial"/>
                <w:sz w:val="18"/>
                <w:szCs w:val="18"/>
                <w:lang w:val="es-ES" w:eastAsia="es-ES"/>
              </w:rPr>
            </w:pPr>
            <w:r w:rsidRPr="00002EFA">
              <w:rPr>
                <w:rFonts w:ascii="Arial" w:eastAsia="Times New Roman" w:hAnsi="Arial" w:cs="Arial"/>
                <w:sz w:val="18"/>
                <w:szCs w:val="18"/>
                <w:lang w:val="es-ES" w:eastAsia="es-ES"/>
              </w:rPr>
              <w:t>80%</w:t>
            </w:r>
          </w:p>
        </w:tc>
        <w:tc>
          <w:tcPr>
            <w:tcW w:w="2233" w:type="dxa"/>
            <w:tcBorders>
              <w:top w:val="nil"/>
              <w:left w:val="nil"/>
              <w:bottom w:val="single" w:sz="8" w:space="0" w:color="000000"/>
              <w:right w:val="single" w:sz="8" w:space="0" w:color="000000"/>
            </w:tcBorders>
            <w:shd w:val="clear" w:color="000000" w:fill="FFFFFF"/>
            <w:vAlign w:val="center"/>
            <w:hideMark/>
          </w:tcPr>
          <w:p w14:paraId="1C31918F" w14:textId="77777777" w:rsidR="00002EFA" w:rsidRPr="00002EFA" w:rsidRDefault="00002EFA" w:rsidP="00002EFA">
            <w:pPr>
              <w:spacing w:after="0" w:line="240" w:lineRule="auto"/>
              <w:jc w:val="center"/>
              <w:rPr>
                <w:rFonts w:ascii="Arial" w:eastAsia="Times New Roman" w:hAnsi="Arial" w:cs="Arial"/>
                <w:sz w:val="18"/>
                <w:szCs w:val="18"/>
                <w:lang w:val="es-ES" w:eastAsia="es-ES"/>
              </w:rPr>
            </w:pPr>
            <w:r w:rsidRPr="00002EFA">
              <w:rPr>
                <w:rFonts w:ascii="Arial" w:eastAsia="Times New Roman" w:hAnsi="Arial" w:cs="Arial"/>
                <w:sz w:val="18"/>
                <w:szCs w:val="18"/>
                <w:lang w:val="es-ES" w:eastAsia="es-ES"/>
              </w:rPr>
              <w:t>20%</w:t>
            </w:r>
          </w:p>
        </w:tc>
      </w:tr>
      <w:tr w:rsidR="00002EFA" w:rsidRPr="00002EFA" w14:paraId="6DCCE1C9" w14:textId="77777777" w:rsidTr="009F5BE8">
        <w:trPr>
          <w:trHeight w:val="221"/>
        </w:trPr>
        <w:tc>
          <w:tcPr>
            <w:tcW w:w="3231" w:type="dxa"/>
            <w:tcBorders>
              <w:top w:val="nil"/>
              <w:left w:val="single" w:sz="8" w:space="0" w:color="000000"/>
              <w:bottom w:val="single" w:sz="8" w:space="0" w:color="000000"/>
              <w:right w:val="single" w:sz="8" w:space="0" w:color="000000"/>
            </w:tcBorders>
            <w:shd w:val="clear" w:color="000000" w:fill="FFFFFF"/>
            <w:vAlign w:val="center"/>
            <w:hideMark/>
          </w:tcPr>
          <w:p w14:paraId="725B1204" w14:textId="77777777" w:rsidR="00002EFA" w:rsidRPr="00002EFA" w:rsidRDefault="00002EFA" w:rsidP="0013113D">
            <w:pPr>
              <w:spacing w:after="0" w:line="240" w:lineRule="auto"/>
              <w:rPr>
                <w:rFonts w:ascii="Arial" w:eastAsia="Times New Roman" w:hAnsi="Arial" w:cs="Arial"/>
                <w:sz w:val="18"/>
                <w:szCs w:val="18"/>
                <w:lang w:val="es-ES" w:eastAsia="es-ES"/>
              </w:rPr>
            </w:pPr>
            <w:r w:rsidRPr="00002EFA">
              <w:rPr>
                <w:rFonts w:ascii="Arial" w:eastAsia="Times New Roman" w:hAnsi="Arial" w:cs="Arial"/>
                <w:sz w:val="18"/>
                <w:szCs w:val="18"/>
                <w:lang w:val="es-ES" w:eastAsia="es-ES"/>
              </w:rPr>
              <w:t>Hemoterapia</w:t>
            </w:r>
          </w:p>
        </w:tc>
        <w:tc>
          <w:tcPr>
            <w:tcW w:w="1972" w:type="dxa"/>
            <w:tcBorders>
              <w:top w:val="nil"/>
              <w:left w:val="nil"/>
              <w:bottom w:val="single" w:sz="8" w:space="0" w:color="000000"/>
              <w:right w:val="single" w:sz="8" w:space="0" w:color="000000"/>
            </w:tcBorders>
            <w:shd w:val="clear" w:color="000000" w:fill="FFFFFF"/>
            <w:vAlign w:val="center"/>
            <w:hideMark/>
          </w:tcPr>
          <w:p w14:paraId="2ACF15F2" w14:textId="77777777" w:rsidR="00002EFA" w:rsidRPr="00002EFA" w:rsidRDefault="00002EFA" w:rsidP="00002EFA">
            <w:pPr>
              <w:spacing w:after="0" w:line="240" w:lineRule="auto"/>
              <w:jc w:val="center"/>
              <w:rPr>
                <w:rFonts w:ascii="Arial" w:eastAsia="Times New Roman" w:hAnsi="Arial" w:cs="Arial"/>
                <w:sz w:val="18"/>
                <w:szCs w:val="18"/>
                <w:lang w:val="es-ES" w:eastAsia="es-ES"/>
              </w:rPr>
            </w:pPr>
            <w:r w:rsidRPr="00002EFA">
              <w:rPr>
                <w:rFonts w:ascii="Arial" w:eastAsia="Times New Roman" w:hAnsi="Arial" w:cs="Arial"/>
                <w:sz w:val="18"/>
                <w:szCs w:val="18"/>
                <w:lang w:val="es-ES" w:eastAsia="es-ES"/>
              </w:rPr>
              <w:t>90%</w:t>
            </w:r>
          </w:p>
        </w:tc>
        <w:tc>
          <w:tcPr>
            <w:tcW w:w="2233" w:type="dxa"/>
            <w:tcBorders>
              <w:top w:val="nil"/>
              <w:left w:val="nil"/>
              <w:bottom w:val="single" w:sz="8" w:space="0" w:color="000000"/>
              <w:right w:val="single" w:sz="8" w:space="0" w:color="000000"/>
            </w:tcBorders>
            <w:shd w:val="clear" w:color="000000" w:fill="FFFFFF"/>
            <w:vAlign w:val="center"/>
            <w:hideMark/>
          </w:tcPr>
          <w:p w14:paraId="6589AD5E" w14:textId="77777777" w:rsidR="00002EFA" w:rsidRPr="00002EFA" w:rsidRDefault="00002EFA" w:rsidP="00002EFA">
            <w:pPr>
              <w:spacing w:after="0" w:line="240" w:lineRule="auto"/>
              <w:jc w:val="center"/>
              <w:rPr>
                <w:rFonts w:ascii="Arial" w:eastAsia="Times New Roman" w:hAnsi="Arial" w:cs="Arial"/>
                <w:sz w:val="18"/>
                <w:szCs w:val="18"/>
                <w:lang w:val="es-ES" w:eastAsia="es-ES"/>
              </w:rPr>
            </w:pPr>
            <w:r w:rsidRPr="00002EFA">
              <w:rPr>
                <w:rFonts w:ascii="Arial" w:eastAsia="Times New Roman" w:hAnsi="Arial" w:cs="Arial"/>
                <w:sz w:val="18"/>
                <w:szCs w:val="18"/>
                <w:lang w:val="es-ES" w:eastAsia="es-ES"/>
              </w:rPr>
              <w:t>10%</w:t>
            </w:r>
          </w:p>
        </w:tc>
      </w:tr>
    </w:tbl>
    <w:p w14:paraId="67FED8C6" w14:textId="787017EE" w:rsidR="00002EFA" w:rsidRPr="00002EFA" w:rsidRDefault="00002EFA" w:rsidP="00002EFA">
      <w:pPr>
        <w:jc w:val="both"/>
        <w:rPr>
          <w:rFonts w:ascii="Arial" w:eastAsiaTheme="minorEastAsia" w:hAnsi="Arial" w:cs="Arial"/>
          <w:b/>
          <w:sz w:val="18"/>
          <w:szCs w:val="18"/>
          <w:lang w:eastAsia="es-DO"/>
        </w:rPr>
      </w:pPr>
      <w:r w:rsidRPr="00002EFA">
        <w:rPr>
          <w:rFonts w:ascii="Arial" w:eastAsia="Times New Roman" w:hAnsi="Arial" w:cs="Arial"/>
          <w:color w:val="000000"/>
          <w:sz w:val="18"/>
          <w:szCs w:val="18"/>
          <w:lang w:eastAsia="es-DO"/>
        </w:rPr>
        <w:t xml:space="preserve">              Fuente: Construcción propia desde información del PDSS, versión </w:t>
      </w:r>
      <w:r w:rsidR="00AA407E">
        <w:rPr>
          <w:rFonts w:ascii="Arial" w:eastAsia="Times New Roman" w:hAnsi="Arial" w:cs="Arial"/>
          <w:color w:val="000000"/>
          <w:sz w:val="18"/>
          <w:szCs w:val="18"/>
          <w:lang w:eastAsia="es-DO"/>
        </w:rPr>
        <w:t>9</w:t>
      </w:r>
      <w:r w:rsidRPr="00002EFA">
        <w:rPr>
          <w:rFonts w:ascii="Arial" w:eastAsia="Times New Roman" w:hAnsi="Arial" w:cs="Arial"/>
          <w:color w:val="000000"/>
          <w:sz w:val="18"/>
          <w:szCs w:val="18"/>
          <w:lang w:eastAsia="es-DO"/>
        </w:rPr>
        <w:t xml:space="preserve">.0. </w:t>
      </w:r>
    </w:p>
    <w:p w14:paraId="1F8A1B25" w14:textId="77777777" w:rsidR="00002EFA" w:rsidRPr="00002EFA" w:rsidRDefault="00002EFA" w:rsidP="00002EFA">
      <w:pPr>
        <w:spacing w:line="276" w:lineRule="auto"/>
        <w:ind w:right="-397"/>
        <w:jc w:val="both"/>
        <w:rPr>
          <w:rFonts w:ascii="Arial" w:eastAsiaTheme="minorEastAsia" w:hAnsi="Arial" w:cs="Arial"/>
          <w:lang w:eastAsia="es-DO"/>
        </w:rPr>
      </w:pPr>
      <w:r w:rsidRPr="00002EFA">
        <w:rPr>
          <w:rFonts w:ascii="Arial" w:eastAsiaTheme="minorEastAsia" w:hAnsi="Arial" w:cs="Arial"/>
          <w:lang w:eastAsia="es-DO"/>
        </w:rPr>
        <w:t xml:space="preserve">En el caso de Alto Costo se contemplan según lo descrito a continuación: </w:t>
      </w:r>
    </w:p>
    <w:p w14:paraId="10401ABC" w14:textId="0303F1D0" w:rsidR="00002EFA" w:rsidRPr="00002EFA" w:rsidRDefault="00002EFA" w:rsidP="00002EFA">
      <w:pPr>
        <w:spacing w:after="0" w:line="240" w:lineRule="auto"/>
        <w:jc w:val="center"/>
        <w:rPr>
          <w:rFonts w:ascii="Arial" w:eastAsia="Times New Roman" w:hAnsi="Arial" w:cs="Arial"/>
          <w:b/>
          <w:bCs/>
          <w:color w:val="000000"/>
          <w:lang w:eastAsia="es-DO"/>
        </w:rPr>
      </w:pPr>
      <w:r w:rsidRPr="00002EFA">
        <w:rPr>
          <w:rFonts w:ascii="Arial" w:eastAsia="Times New Roman" w:hAnsi="Arial" w:cs="Arial"/>
          <w:b/>
          <w:bCs/>
          <w:color w:val="000000"/>
          <w:lang w:eastAsia="es-DO"/>
        </w:rPr>
        <w:t xml:space="preserve">Cuadro No. </w:t>
      </w:r>
      <w:r w:rsidR="003749D8">
        <w:rPr>
          <w:rFonts w:ascii="Arial" w:eastAsia="Times New Roman" w:hAnsi="Arial" w:cs="Arial"/>
          <w:b/>
          <w:bCs/>
          <w:color w:val="000000"/>
          <w:lang w:eastAsia="es-DO"/>
        </w:rPr>
        <w:t>9</w:t>
      </w:r>
      <w:r w:rsidRPr="00002EFA">
        <w:rPr>
          <w:rFonts w:ascii="Arial" w:eastAsia="Times New Roman" w:hAnsi="Arial" w:cs="Arial"/>
          <w:b/>
          <w:bCs/>
          <w:color w:val="000000"/>
          <w:lang w:eastAsia="es-DO"/>
        </w:rPr>
        <w:t xml:space="preserve">  </w:t>
      </w:r>
    </w:p>
    <w:p w14:paraId="064E4BEF" w14:textId="77777777" w:rsidR="00002EFA" w:rsidRPr="00002EFA" w:rsidRDefault="00002EFA" w:rsidP="00002EFA">
      <w:pPr>
        <w:jc w:val="center"/>
        <w:rPr>
          <w:rFonts w:ascii="Arial" w:eastAsia="Times New Roman" w:hAnsi="Arial" w:cs="Arial"/>
          <w:b/>
          <w:bCs/>
          <w:color w:val="000000"/>
          <w:lang w:eastAsia="es-DO"/>
        </w:rPr>
      </w:pPr>
      <w:r w:rsidRPr="00002EFA">
        <w:rPr>
          <w:rFonts w:ascii="Arial" w:eastAsia="Times New Roman" w:hAnsi="Arial" w:cs="Arial"/>
          <w:b/>
          <w:bCs/>
          <w:color w:val="000000"/>
          <w:lang w:eastAsia="es-DO"/>
        </w:rPr>
        <w:t>Descriptivo de Grupo de Alto Costo del Catálogo de Prestaciones del Plan de Servicios de Salud (PDSS)</w:t>
      </w:r>
    </w:p>
    <w:tbl>
      <w:tblPr>
        <w:tblW w:w="8865" w:type="dxa"/>
        <w:tblCellMar>
          <w:left w:w="70" w:type="dxa"/>
          <w:right w:w="70" w:type="dxa"/>
        </w:tblCellMar>
        <w:tblLook w:val="04A0" w:firstRow="1" w:lastRow="0" w:firstColumn="1" w:lastColumn="0" w:noHBand="0" w:noVBand="1"/>
      </w:tblPr>
      <w:tblGrid>
        <w:gridCol w:w="1487"/>
        <w:gridCol w:w="7378"/>
      </w:tblGrid>
      <w:tr w:rsidR="00002EFA" w:rsidRPr="00002EFA" w14:paraId="62F7ABDC" w14:textId="77777777" w:rsidTr="009F5BE8">
        <w:trPr>
          <w:trHeight w:val="250"/>
        </w:trPr>
        <w:tc>
          <w:tcPr>
            <w:tcW w:w="8865" w:type="dxa"/>
            <w:gridSpan w:val="2"/>
            <w:tcBorders>
              <w:top w:val="nil"/>
              <w:left w:val="nil"/>
              <w:bottom w:val="nil"/>
              <w:right w:val="nil"/>
            </w:tcBorders>
            <w:shd w:val="clear" w:color="000000" w:fill="333F4F"/>
            <w:noWrap/>
            <w:vAlign w:val="bottom"/>
            <w:hideMark/>
          </w:tcPr>
          <w:p w14:paraId="04C3B4B1" w14:textId="77777777" w:rsidR="00002EFA" w:rsidRPr="00002EFA" w:rsidRDefault="00002EFA" w:rsidP="00002EFA">
            <w:pPr>
              <w:spacing w:after="0" w:line="240" w:lineRule="auto"/>
              <w:jc w:val="center"/>
              <w:rPr>
                <w:rFonts w:ascii="Arial" w:eastAsia="Times New Roman" w:hAnsi="Arial" w:cs="Arial"/>
                <w:b/>
                <w:bCs/>
                <w:color w:val="FFFFFF"/>
                <w:lang w:eastAsia="es-DO"/>
              </w:rPr>
            </w:pPr>
            <w:r w:rsidRPr="00002EFA">
              <w:rPr>
                <w:rFonts w:ascii="Arial" w:eastAsia="Times New Roman" w:hAnsi="Arial" w:cs="Arial"/>
                <w:b/>
                <w:bCs/>
                <w:color w:val="FFFFFF"/>
                <w:lang w:eastAsia="es-DO"/>
              </w:rPr>
              <w:t>Líneas de Cuidado Grupo 9 (Alto Costo) PDSS</w:t>
            </w:r>
          </w:p>
        </w:tc>
      </w:tr>
      <w:tr w:rsidR="00002EFA" w:rsidRPr="00002EFA" w14:paraId="0356AE9C" w14:textId="77777777" w:rsidTr="009F5BE8">
        <w:trPr>
          <w:trHeight w:val="250"/>
        </w:trPr>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8914A7" w14:textId="77777777" w:rsidR="00002EFA" w:rsidRPr="00002EFA" w:rsidRDefault="00002EFA" w:rsidP="00002EFA">
            <w:pPr>
              <w:spacing w:after="0" w:line="240" w:lineRule="auto"/>
              <w:jc w:val="center"/>
              <w:rPr>
                <w:rFonts w:ascii="Arial" w:eastAsia="Times New Roman" w:hAnsi="Arial" w:cs="Arial"/>
                <w:color w:val="000000"/>
                <w:sz w:val="18"/>
                <w:szCs w:val="18"/>
                <w:lang w:eastAsia="es-DO"/>
              </w:rPr>
            </w:pPr>
            <w:r w:rsidRPr="00002EFA">
              <w:rPr>
                <w:rFonts w:ascii="Arial" w:eastAsia="Times New Roman" w:hAnsi="Arial" w:cs="Arial"/>
                <w:color w:val="000000"/>
                <w:sz w:val="18"/>
                <w:szCs w:val="18"/>
                <w:lang w:eastAsia="es-DO"/>
              </w:rPr>
              <w:t>Sub-Grupo</w:t>
            </w:r>
          </w:p>
        </w:tc>
        <w:tc>
          <w:tcPr>
            <w:tcW w:w="7378" w:type="dxa"/>
            <w:tcBorders>
              <w:top w:val="single" w:sz="4" w:space="0" w:color="auto"/>
              <w:left w:val="nil"/>
              <w:bottom w:val="single" w:sz="4" w:space="0" w:color="auto"/>
              <w:right w:val="single" w:sz="4" w:space="0" w:color="auto"/>
            </w:tcBorders>
            <w:shd w:val="clear" w:color="auto" w:fill="auto"/>
            <w:noWrap/>
            <w:vAlign w:val="bottom"/>
            <w:hideMark/>
          </w:tcPr>
          <w:p w14:paraId="6FEA1C90" w14:textId="77777777" w:rsidR="00002EFA" w:rsidRPr="00002EFA" w:rsidRDefault="00002EFA" w:rsidP="00002EFA">
            <w:pPr>
              <w:spacing w:after="0" w:line="240" w:lineRule="auto"/>
              <w:rPr>
                <w:rFonts w:ascii="Arial" w:eastAsia="Times New Roman" w:hAnsi="Arial" w:cs="Arial"/>
                <w:color w:val="000000"/>
                <w:sz w:val="18"/>
                <w:szCs w:val="18"/>
                <w:lang w:eastAsia="es-DO"/>
              </w:rPr>
            </w:pPr>
            <w:r w:rsidRPr="00002EFA">
              <w:rPr>
                <w:rFonts w:ascii="Arial" w:eastAsia="Times New Roman" w:hAnsi="Arial" w:cs="Arial"/>
                <w:color w:val="000000"/>
                <w:sz w:val="18"/>
                <w:szCs w:val="18"/>
                <w:lang w:eastAsia="es-DO"/>
              </w:rPr>
              <w:t xml:space="preserve">Nombre </w:t>
            </w:r>
          </w:p>
        </w:tc>
      </w:tr>
      <w:tr w:rsidR="00002EFA" w:rsidRPr="00002EFA" w14:paraId="75D33DB7" w14:textId="77777777" w:rsidTr="009F5BE8">
        <w:trPr>
          <w:trHeight w:val="250"/>
        </w:trPr>
        <w:tc>
          <w:tcPr>
            <w:tcW w:w="1487" w:type="dxa"/>
            <w:tcBorders>
              <w:top w:val="nil"/>
              <w:left w:val="single" w:sz="4" w:space="0" w:color="auto"/>
              <w:bottom w:val="single" w:sz="4" w:space="0" w:color="auto"/>
              <w:right w:val="single" w:sz="4" w:space="0" w:color="auto"/>
            </w:tcBorders>
            <w:shd w:val="clear" w:color="auto" w:fill="auto"/>
            <w:noWrap/>
            <w:vAlign w:val="bottom"/>
            <w:hideMark/>
          </w:tcPr>
          <w:p w14:paraId="2F755889" w14:textId="77777777" w:rsidR="00002EFA" w:rsidRPr="00002EFA" w:rsidRDefault="00002EFA" w:rsidP="00002EFA">
            <w:pPr>
              <w:spacing w:after="0" w:line="240" w:lineRule="auto"/>
              <w:jc w:val="center"/>
              <w:rPr>
                <w:rFonts w:ascii="Arial" w:eastAsia="Times New Roman" w:hAnsi="Arial" w:cs="Arial"/>
                <w:color w:val="000000"/>
                <w:sz w:val="18"/>
                <w:szCs w:val="18"/>
                <w:lang w:eastAsia="es-DO"/>
              </w:rPr>
            </w:pPr>
            <w:r w:rsidRPr="00002EFA">
              <w:rPr>
                <w:rFonts w:ascii="Arial" w:eastAsia="Times New Roman" w:hAnsi="Arial" w:cs="Arial"/>
                <w:color w:val="000000"/>
                <w:sz w:val="18"/>
                <w:szCs w:val="18"/>
                <w:lang w:eastAsia="es-DO"/>
              </w:rPr>
              <w:t>9.1</w:t>
            </w:r>
          </w:p>
        </w:tc>
        <w:tc>
          <w:tcPr>
            <w:tcW w:w="7378" w:type="dxa"/>
            <w:tcBorders>
              <w:top w:val="nil"/>
              <w:left w:val="nil"/>
              <w:bottom w:val="single" w:sz="4" w:space="0" w:color="auto"/>
              <w:right w:val="single" w:sz="4" w:space="0" w:color="auto"/>
            </w:tcBorders>
            <w:shd w:val="clear" w:color="auto" w:fill="auto"/>
            <w:noWrap/>
            <w:vAlign w:val="bottom"/>
            <w:hideMark/>
          </w:tcPr>
          <w:p w14:paraId="43D24CA5" w14:textId="77777777" w:rsidR="00002EFA" w:rsidRPr="00002EFA" w:rsidRDefault="00002EFA" w:rsidP="00002EFA">
            <w:pPr>
              <w:spacing w:after="0" w:line="240" w:lineRule="auto"/>
              <w:rPr>
                <w:rFonts w:ascii="Arial" w:eastAsia="Times New Roman" w:hAnsi="Arial" w:cs="Arial"/>
                <w:color w:val="000000"/>
                <w:sz w:val="18"/>
                <w:szCs w:val="18"/>
                <w:lang w:eastAsia="es-DO"/>
              </w:rPr>
            </w:pPr>
            <w:r w:rsidRPr="00002EFA">
              <w:rPr>
                <w:rFonts w:ascii="Arial" w:eastAsia="Times New Roman" w:hAnsi="Arial" w:cs="Arial"/>
                <w:color w:val="000000"/>
                <w:sz w:val="18"/>
                <w:szCs w:val="18"/>
                <w:lang w:eastAsia="es-DO"/>
              </w:rPr>
              <w:t>Procedimientos en Corazón Y Pericardio</w:t>
            </w:r>
          </w:p>
        </w:tc>
      </w:tr>
      <w:tr w:rsidR="00002EFA" w:rsidRPr="00002EFA" w14:paraId="47EBB039" w14:textId="77777777" w:rsidTr="009F5BE8">
        <w:trPr>
          <w:trHeight w:val="250"/>
        </w:trPr>
        <w:tc>
          <w:tcPr>
            <w:tcW w:w="1487" w:type="dxa"/>
            <w:tcBorders>
              <w:top w:val="nil"/>
              <w:left w:val="single" w:sz="4" w:space="0" w:color="auto"/>
              <w:bottom w:val="single" w:sz="4" w:space="0" w:color="auto"/>
              <w:right w:val="single" w:sz="4" w:space="0" w:color="auto"/>
            </w:tcBorders>
            <w:shd w:val="clear" w:color="auto" w:fill="auto"/>
            <w:noWrap/>
            <w:vAlign w:val="bottom"/>
            <w:hideMark/>
          </w:tcPr>
          <w:p w14:paraId="43F38546" w14:textId="77777777" w:rsidR="00002EFA" w:rsidRPr="00002EFA" w:rsidRDefault="00002EFA" w:rsidP="00002EFA">
            <w:pPr>
              <w:spacing w:after="0" w:line="240" w:lineRule="auto"/>
              <w:jc w:val="center"/>
              <w:rPr>
                <w:rFonts w:ascii="Arial" w:eastAsia="Times New Roman" w:hAnsi="Arial" w:cs="Arial"/>
                <w:color w:val="000000"/>
                <w:sz w:val="18"/>
                <w:szCs w:val="18"/>
                <w:lang w:eastAsia="es-DO"/>
              </w:rPr>
            </w:pPr>
            <w:r w:rsidRPr="00002EFA">
              <w:rPr>
                <w:rFonts w:ascii="Arial" w:eastAsia="Times New Roman" w:hAnsi="Arial" w:cs="Arial"/>
                <w:color w:val="000000"/>
                <w:sz w:val="18"/>
                <w:szCs w:val="18"/>
                <w:lang w:eastAsia="es-DO"/>
              </w:rPr>
              <w:t>9.2</w:t>
            </w:r>
          </w:p>
        </w:tc>
        <w:tc>
          <w:tcPr>
            <w:tcW w:w="7378" w:type="dxa"/>
            <w:tcBorders>
              <w:top w:val="nil"/>
              <w:left w:val="nil"/>
              <w:bottom w:val="single" w:sz="4" w:space="0" w:color="auto"/>
              <w:right w:val="single" w:sz="4" w:space="0" w:color="auto"/>
            </w:tcBorders>
            <w:shd w:val="clear" w:color="auto" w:fill="auto"/>
            <w:noWrap/>
            <w:vAlign w:val="bottom"/>
            <w:hideMark/>
          </w:tcPr>
          <w:p w14:paraId="704CA891" w14:textId="77777777" w:rsidR="00002EFA" w:rsidRPr="00002EFA" w:rsidRDefault="00002EFA" w:rsidP="00002EFA">
            <w:pPr>
              <w:spacing w:after="0" w:line="240" w:lineRule="auto"/>
              <w:rPr>
                <w:rFonts w:ascii="Arial" w:eastAsia="Times New Roman" w:hAnsi="Arial" w:cs="Arial"/>
                <w:color w:val="000000"/>
                <w:sz w:val="18"/>
                <w:szCs w:val="18"/>
                <w:lang w:eastAsia="es-DO"/>
              </w:rPr>
            </w:pPr>
            <w:r w:rsidRPr="00002EFA">
              <w:rPr>
                <w:rFonts w:ascii="Arial" w:eastAsia="Times New Roman" w:hAnsi="Arial" w:cs="Arial"/>
                <w:color w:val="000000"/>
                <w:sz w:val="18"/>
                <w:szCs w:val="18"/>
                <w:lang w:eastAsia="es-DO"/>
              </w:rPr>
              <w:t>Procedimientos en Vasos Cardiacos (Coronarias)</w:t>
            </w:r>
          </w:p>
        </w:tc>
      </w:tr>
      <w:tr w:rsidR="00002EFA" w:rsidRPr="00002EFA" w14:paraId="40CDA34A" w14:textId="77777777" w:rsidTr="009F5BE8">
        <w:trPr>
          <w:trHeight w:val="250"/>
        </w:trPr>
        <w:tc>
          <w:tcPr>
            <w:tcW w:w="1487" w:type="dxa"/>
            <w:tcBorders>
              <w:top w:val="nil"/>
              <w:left w:val="single" w:sz="4" w:space="0" w:color="auto"/>
              <w:bottom w:val="single" w:sz="4" w:space="0" w:color="auto"/>
              <w:right w:val="single" w:sz="4" w:space="0" w:color="auto"/>
            </w:tcBorders>
            <w:shd w:val="clear" w:color="auto" w:fill="auto"/>
            <w:noWrap/>
            <w:vAlign w:val="bottom"/>
            <w:hideMark/>
          </w:tcPr>
          <w:p w14:paraId="37D443C3" w14:textId="77777777" w:rsidR="00002EFA" w:rsidRPr="00002EFA" w:rsidRDefault="00002EFA" w:rsidP="00002EFA">
            <w:pPr>
              <w:spacing w:after="0" w:line="240" w:lineRule="auto"/>
              <w:jc w:val="center"/>
              <w:rPr>
                <w:rFonts w:ascii="Arial" w:eastAsia="Times New Roman" w:hAnsi="Arial" w:cs="Arial"/>
                <w:color w:val="000000"/>
                <w:sz w:val="18"/>
                <w:szCs w:val="18"/>
                <w:lang w:eastAsia="es-DO"/>
              </w:rPr>
            </w:pPr>
            <w:r w:rsidRPr="00002EFA">
              <w:rPr>
                <w:rFonts w:ascii="Arial" w:eastAsia="Times New Roman" w:hAnsi="Arial" w:cs="Arial"/>
                <w:color w:val="000000"/>
                <w:sz w:val="18"/>
                <w:szCs w:val="18"/>
                <w:lang w:eastAsia="es-DO"/>
              </w:rPr>
              <w:t>9.3</w:t>
            </w:r>
          </w:p>
        </w:tc>
        <w:tc>
          <w:tcPr>
            <w:tcW w:w="7378" w:type="dxa"/>
            <w:tcBorders>
              <w:top w:val="nil"/>
              <w:left w:val="nil"/>
              <w:bottom w:val="single" w:sz="4" w:space="0" w:color="auto"/>
              <w:right w:val="single" w:sz="4" w:space="0" w:color="auto"/>
            </w:tcBorders>
            <w:shd w:val="clear" w:color="auto" w:fill="auto"/>
            <w:noWrap/>
            <w:vAlign w:val="bottom"/>
            <w:hideMark/>
          </w:tcPr>
          <w:p w14:paraId="65386D80" w14:textId="77777777" w:rsidR="00002EFA" w:rsidRPr="00002EFA" w:rsidRDefault="00002EFA" w:rsidP="00002EFA">
            <w:pPr>
              <w:spacing w:after="0" w:line="240" w:lineRule="auto"/>
              <w:rPr>
                <w:rFonts w:ascii="Arial" w:eastAsia="Times New Roman" w:hAnsi="Arial" w:cs="Arial"/>
                <w:color w:val="000000"/>
                <w:sz w:val="18"/>
                <w:szCs w:val="18"/>
                <w:lang w:eastAsia="es-DO"/>
              </w:rPr>
            </w:pPr>
            <w:r w:rsidRPr="00002EFA">
              <w:rPr>
                <w:rFonts w:ascii="Arial" w:eastAsia="Times New Roman" w:hAnsi="Arial" w:cs="Arial"/>
                <w:color w:val="000000"/>
                <w:sz w:val="18"/>
                <w:szCs w:val="18"/>
                <w:lang w:eastAsia="es-DO"/>
              </w:rPr>
              <w:t>Procedimientos en Válvulas del Corazón</w:t>
            </w:r>
          </w:p>
        </w:tc>
      </w:tr>
      <w:tr w:rsidR="00002EFA" w:rsidRPr="00002EFA" w14:paraId="24B27F93" w14:textId="77777777" w:rsidTr="009F5BE8">
        <w:trPr>
          <w:trHeight w:val="250"/>
        </w:trPr>
        <w:tc>
          <w:tcPr>
            <w:tcW w:w="1487" w:type="dxa"/>
            <w:tcBorders>
              <w:top w:val="nil"/>
              <w:left w:val="single" w:sz="4" w:space="0" w:color="auto"/>
              <w:bottom w:val="single" w:sz="4" w:space="0" w:color="auto"/>
              <w:right w:val="single" w:sz="4" w:space="0" w:color="auto"/>
            </w:tcBorders>
            <w:shd w:val="clear" w:color="auto" w:fill="auto"/>
            <w:noWrap/>
            <w:vAlign w:val="bottom"/>
            <w:hideMark/>
          </w:tcPr>
          <w:p w14:paraId="2BFE14EB" w14:textId="77777777" w:rsidR="00002EFA" w:rsidRPr="00002EFA" w:rsidRDefault="00002EFA" w:rsidP="00002EFA">
            <w:pPr>
              <w:spacing w:after="0" w:line="240" w:lineRule="auto"/>
              <w:jc w:val="center"/>
              <w:rPr>
                <w:rFonts w:ascii="Arial" w:eastAsia="Times New Roman" w:hAnsi="Arial" w:cs="Arial"/>
                <w:color w:val="000000"/>
                <w:sz w:val="18"/>
                <w:szCs w:val="18"/>
                <w:lang w:eastAsia="es-DO"/>
              </w:rPr>
            </w:pPr>
            <w:r w:rsidRPr="00002EFA">
              <w:rPr>
                <w:rFonts w:ascii="Arial" w:eastAsia="Times New Roman" w:hAnsi="Arial" w:cs="Arial"/>
                <w:color w:val="000000"/>
                <w:sz w:val="18"/>
                <w:szCs w:val="18"/>
                <w:lang w:eastAsia="es-DO"/>
              </w:rPr>
              <w:t>9.4</w:t>
            </w:r>
          </w:p>
        </w:tc>
        <w:tc>
          <w:tcPr>
            <w:tcW w:w="7378" w:type="dxa"/>
            <w:tcBorders>
              <w:top w:val="nil"/>
              <w:left w:val="nil"/>
              <w:bottom w:val="single" w:sz="4" w:space="0" w:color="auto"/>
              <w:right w:val="single" w:sz="4" w:space="0" w:color="auto"/>
            </w:tcBorders>
            <w:shd w:val="clear" w:color="auto" w:fill="auto"/>
            <w:noWrap/>
            <w:vAlign w:val="bottom"/>
            <w:hideMark/>
          </w:tcPr>
          <w:p w14:paraId="4D753657" w14:textId="77777777" w:rsidR="00002EFA" w:rsidRPr="00002EFA" w:rsidRDefault="00002EFA" w:rsidP="00002EFA">
            <w:pPr>
              <w:spacing w:after="0" w:line="240" w:lineRule="auto"/>
              <w:rPr>
                <w:rFonts w:ascii="Arial" w:eastAsia="Times New Roman" w:hAnsi="Arial" w:cs="Arial"/>
                <w:color w:val="000000"/>
                <w:sz w:val="18"/>
                <w:szCs w:val="18"/>
                <w:lang w:eastAsia="es-DO"/>
              </w:rPr>
            </w:pPr>
            <w:r w:rsidRPr="00002EFA">
              <w:rPr>
                <w:rFonts w:ascii="Arial" w:eastAsia="Times New Roman" w:hAnsi="Arial" w:cs="Arial"/>
                <w:color w:val="000000"/>
                <w:sz w:val="18"/>
                <w:szCs w:val="18"/>
                <w:lang w:eastAsia="es-DO"/>
              </w:rPr>
              <w:t>Trasplante de Córnea</w:t>
            </w:r>
          </w:p>
        </w:tc>
      </w:tr>
      <w:tr w:rsidR="00002EFA" w:rsidRPr="00002EFA" w14:paraId="394CFDC2" w14:textId="77777777" w:rsidTr="009F5BE8">
        <w:trPr>
          <w:trHeight w:val="250"/>
        </w:trPr>
        <w:tc>
          <w:tcPr>
            <w:tcW w:w="1487" w:type="dxa"/>
            <w:tcBorders>
              <w:top w:val="nil"/>
              <w:left w:val="single" w:sz="4" w:space="0" w:color="auto"/>
              <w:bottom w:val="single" w:sz="4" w:space="0" w:color="auto"/>
              <w:right w:val="single" w:sz="4" w:space="0" w:color="auto"/>
            </w:tcBorders>
            <w:shd w:val="clear" w:color="auto" w:fill="auto"/>
            <w:noWrap/>
            <w:vAlign w:val="bottom"/>
            <w:hideMark/>
          </w:tcPr>
          <w:p w14:paraId="6ED4E751" w14:textId="77777777" w:rsidR="00002EFA" w:rsidRPr="00002EFA" w:rsidRDefault="00002EFA" w:rsidP="00002EFA">
            <w:pPr>
              <w:spacing w:after="0" w:line="240" w:lineRule="auto"/>
              <w:jc w:val="center"/>
              <w:rPr>
                <w:rFonts w:ascii="Arial" w:eastAsia="Times New Roman" w:hAnsi="Arial" w:cs="Arial"/>
                <w:color w:val="000000"/>
                <w:sz w:val="18"/>
                <w:szCs w:val="18"/>
                <w:lang w:eastAsia="es-DO"/>
              </w:rPr>
            </w:pPr>
            <w:r w:rsidRPr="00002EFA">
              <w:rPr>
                <w:rFonts w:ascii="Arial" w:eastAsia="Times New Roman" w:hAnsi="Arial" w:cs="Arial"/>
                <w:color w:val="000000"/>
                <w:sz w:val="18"/>
                <w:szCs w:val="18"/>
                <w:lang w:eastAsia="es-DO"/>
              </w:rPr>
              <w:t>9.5</w:t>
            </w:r>
          </w:p>
        </w:tc>
        <w:tc>
          <w:tcPr>
            <w:tcW w:w="7378" w:type="dxa"/>
            <w:tcBorders>
              <w:top w:val="nil"/>
              <w:left w:val="nil"/>
              <w:bottom w:val="single" w:sz="4" w:space="0" w:color="auto"/>
              <w:right w:val="single" w:sz="4" w:space="0" w:color="auto"/>
            </w:tcBorders>
            <w:shd w:val="clear" w:color="auto" w:fill="auto"/>
            <w:noWrap/>
            <w:vAlign w:val="bottom"/>
            <w:hideMark/>
          </w:tcPr>
          <w:p w14:paraId="78BB021D" w14:textId="77777777" w:rsidR="00002EFA" w:rsidRPr="00002EFA" w:rsidRDefault="00002EFA" w:rsidP="00002EFA">
            <w:pPr>
              <w:spacing w:after="0" w:line="240" w:lineRule="auto"/>
              <w:rPr>
                <w:rFonts w:ascii="Arial" w:eastAsia="Times New Roman" w:hAnsi="Arial" w:cs="Arial"/>
                <w:color w:val="000000"/>
                <w:sz w:val="18"/>
                <w:szCs w:val="18"/>
                <w:lang w:eastAsia="es-DO"/>
              </w:rPr>
            </w:pPr>
            <w:r w:rsidRPr="00002EFA">
              <w:rPr>
                <w:rFonts w:ascii="Arial" w:eastAsia="Times New Roman" w:hAnsi="Arial" w:cs="Arial"/>
                <w:color w:val="000000"/>
                <w:sz w:val="18"/>
                <w:szCs w:val="18"/>
                <w:lang w:eastAsia="es-DO"/>
              </w:rPr>
              <w:t>Hemodiálisis Renal</w:t>
            </w:r>
          </w:p>
        </w:tc>
      </w:tr>
      <w:tr w:rsidR="00002EFA" w:rsidRPr="00002EFA" w14:paraId="4BE7F268" w14:textId="77777777" w:rsidTr="009F5BE8">
        <w:trPr>
          <w:trHeight w:val="250"/>
        </w:trPr>
        <w:tc>
          <w:tcPr>
            <w:tcW w:w="1487" w:type="dxa"/>
            <w:tcBorders>
              <w:top w:val="nil"/>
              <w:left w:val="single" w:sz="4" w:space="0" w:color="auto"/>
              <w:bottom w:val="single" w:sz="4" w:space="0" w:color="auto"/>
              <w:right w:val="single" w:sz="4" w:space="0" w:color="auto"/>
            </w:tcBorders>
            <w:shd w:val="clear" w:color="auto" w:fill="auto"/>
            <w:noWrap/>
            <w:vAlign w:val="bottom"/>
            <w:hideMark/>
          </w:tcPr>
          <w:p w14:paraId="59AFD29E" w14:textId="77777777" w:rsidR="00002EFA" w:rsidRPr="00002EFA" w:rsidRDefault="00002EFA" w:rsidP="00002EFA">
            <w:pPr>
              <w:spacing w:after="0" w:line="240" w:lineRule="auto"/>
              <w:jc w:val="center"/>
              <w:rPr>
                <w:rFonts w:ascii="Arial" w:eastAsia="Times New Roman" w:hAnsi="Arial" w:cs="Arial"/>
                <w:color w:val="000000"/>
                <w:sz w:val="18"/>
                <w:szCs w:val="18"/>
                <w:lang w:eastAsia="es-DO"/>
              </w:rPr>
            </w:pPr>
            <w:r w:rsidRPr="00002EFA">
              <w:rPr>
                <w:rFonts w:ascii="Arial" w:eastAsia="Times New Roman" w:hAnsi="Arial" w:cs="Arial"/>
                <w:color w:val="000000"/>
                <w:sz w:val="18"/>
                <w:szCs w:val="18"/>
                <w:lang w:eastAsia="es-DO"/>
              </w:rPr>
              <w:t>9.6</w:t>
            </w:r>
          </w:p>
        </w:tc>
        <w:tc>
          <w:tcPr>
            <w:tcW w:w="7378" w:type="dxa"/>
            <w:tcBorders>
              <w:top w:val="nil"/>
              <w:left w:val="nil"/>
              <w:bottom w:val="single" w:sz="4" w:space="0" w:color="auto"/>
              <w:right w:val="single" w:sz="4" w:space="0" w:color="auto"/>
            </w:tcBorders>
            <w:shd w:val="clear" w:color="auto" w:fill="auto"/>
            <w:noWrap/>
            <w:vAlign w:val="bottom"/>
            <w:hideMark/>
          </w:tcPr>
          <w:p w14:paraId="492FDAC1" w14:textId="77777777" w:rsidR="00002EFA" w:rsidRPr="00002EFA" w:rsidRDefault="00002EFA" w:rsidP="00002EFA">
            <w:pPr>
              <w:spacing w:after="0" w:line="240" w:lineRule="auto"/>
              <w:rPr>
                <w:rFonts w:ascii="Arial" w:eastAsia="Times New Roman" w:hAnsi="Arial" w:cs="Arial"/>
                <w:color w:val="000000"/>
                <w:sz w:val="18"/>
                <w:szCs w:val="18"/>
                <w:lang w:eastAsia="es-DO"/>
              </w:rPr>
            </w:pPr>
            <w:r w:rsidRPr="00002EFA">
              <w:rPr>
                <w:rFonts w:ascii="Arial" w:eastAsia="Times New Roman" w:hAnsi="Arial" w:cs="Arial"/>
                <w:color w:val="000000"/>
                <w:sz w:val="18"/>
                <w:szCs w:val="18"/>
                <w:lang w:eastAsia="es-DO"/>
              </w:rPr>
              <w:t>Diálisis Peritoneal</w:t>
            </w:r>
          </w:p>
        </w:tc>
      </w:tr>
      <w:tr w:rsidR="00002EFA" w:rsidRPr="00002EFA" w14:paraId="6578845C" w14:textId="77777777" w:rsidTr="009F5BE8">
        <w:trPr>
          <w:trHeight w:val="250"/>
        </w:trPr>
        <w:tc>
          <w:tcPr>
            <w:tcW w:w="1487" w:type="dxa"/>
            <w:tcBorders>
              <w:top w:val="nil"/>
              <w:left w:val="single" w:sz="4" w:space="0" w:color="auto"/>
              <w:bottom w:val="single" w:sz="4" w:space="0" w:color="auto"/>
              <w:right w:val="single" w:sz="4" w:space="0" w:color="auto"/>
            </w:tcBorders>
            <w:shd w:val="clear" w:color="auto" w:fill="auto"/>
            <w:noWrap/>
            <w:vAlign w:val="bottom"/>
            <w:hideMark/>
          </w:tcPr>
          <w:p w14:paraId="1C4B66E3" w14:textId="77777777" w:rsidR="00002EFA" w:rsidRPr="00002EFA" w:rsidRDefault="00002EFA" w:rsidP="00002EFA">
            <w:pPr>
              <w:spacing w:after="0" w:line="240" w:lineRule="auto"/>
              <w:jc w:val="center"/>
              <w:rPr>
                <w:rFonts w:ascii="Arial" w:eastAsia="Times New Roman" w:hAnsi="Arial" w:cs="Arial"/>
                <w:color w:val="000000"/>
                <w:sz w:val="18"/>
                <w:szCs w:val="18"/>
                <w:lang w:eastAsia="es-DO"/>
              </w:rPr>
            </w:pPr>
            <w:r w:rsidRPr="00002EFA">
              <w:rPr>
                <w:rFonts w:ascii="Arial" w:eastAsia="Times New Roman" w:hAnsi="Arial" w:cs="Arial"/>
                <w:color w:val="000000"/>
                <w:sz w:val="18"/>
                <w:szCs w:val="18"/>
                <w:lang w:eastAsia="es-DO"/>
              </w:rPr>
              <w:t>9.8</w:t>
            </w:r>
          </w:p>
        </w:tc>
        <w:tc>
          <w:tcPr>
            <w:tcW w:w="7378" w:type="dxa"/>
            <w:tcBorders>
              <w:top w:val="nil"/>
              <w:left w:val="nil"/>
              <w:bottom w:val="single" w:sz="4" w:space="0" w:color="auto"/>
              <w:right w:val="single" w:sz="4" w:space="0" w:color="auto"/>
            </w:tcBorders>
            <w:shd w:val="clear" w:color="auto" w:fill="auto"/>
            <w:noWrap/>
            <w:vAlign w:val="bottom"/>
            <w:hideMark/>
          </w:tcPr>
          <w:p w14:paraId="13B6C38C" w14:textId="77777777" w:rsidR="00002EFA" w:rsidRPr="00002EFA" w:rsidRDefault="00002EFA" w:rsidP="00002EFA">
            <w:pPr>
              <w:spacing w:after="0" w:line="240" w:lineRule="auto"/>
              <w:rPr>
                <w:rFonts w:ascii="Arial" w:eastAsia="Times New Roman" w:hAnsi="Arial" w:cs="Arial"/>
                <w:color w:val="000000"/>
                <w:sz w:val="18"/>
                <w:szCs w:val="18"/>
                <w:lang w:eastAsia="es-DO"/>
              </w:rPr>
            </w:pPr>
            <w:r w:rsidRPr="00002EFA">
              <w:rPr>
                <w:rFonts w:ascii="Arial" w:eastAsia="Times New Roman" w:hAnsi="Arial" w:cs="Arial"/>
                <w:color w:val="000000"/>
                <w:sz w:val="18"/>
                <w:szCs w:val="18"/>
                <w:lang w:eastAsia="es-DO"/>
              </w:rPr>
              <w:t>Reemplazo Articular Cadera</w:t>
            </w:r>
          </w:p>
        </w:tc>
      </w:tr>
      <w:tr w:rsidR="00002EFA" w:rsidRPr="00002EFA" w14:paraId="3CB4F3A5" w14:textId="77777777" w:rsidTr="009F5BE8">
        <w:trPr>
          <w:trHeight w:val="250"/>
        </w:trPr>
        <w:tc>
          <w:tcPr>
            <w:tcW w:w="1487" w:type="dxa"/>
            <w:tcBorders>
              <w:top w:val="nil"/>
              <w:left w:val="single" w:sz="4" w:space="0" w:color="auto"/>
              <w:bottom w:val="single" w:sz="4" w:space="0" w:color="auto"/>
              <w:right w:val="single" w:sz="4" w:space="0" w:color="auto"/>
            </w:tcBorders>
            <w:shd w:val="clear" w:color="auto" w:fill="auto"/>
            <w:noWrap/>
            <w:vAlign w:val="bottom"/>
            <w:hideMark/>
          </w:tcPr>
          <w:p w14:paraId="5B7AA798" w14:textId="77777777" w:rsidR="00002EFA" w:rsidRPr="00002EFA" w:rsidRDefault="00002EFA" w:rsidP="00002EFA">
            <w:pPr>
              <w:spacing w:after="0" w:line="240" w:lineRule="auto"/>
              <w:jc w:val="center"/>
              <w:rPr>
                <w:rFonts w:ascii="Arial" w:eastAsia="Times New Roman" w:hAnsi="Arial" w:cs="Arial"/>
                <w:color w:val="000000"/>
                <w:sz w:val="18"/>
                <w:szCs w:val="18"/>
                <w:lang w:eastAsia="es-DO"/>
              </w:rPr>
            </w:pPr>
            <w:r w:rsidRPr="00002EFA">
              <w:rPr>
                <w:rFonts w:ascii="Arial" w:eastAsia="Times New Roman" w:hAnsi="Arial" w:cs="Arial"/>
                <w:color w:val="000000"/>
                <w:sz w:val="18"/>
                <w:szCs w:val="18"/>
                <w:lang w:eastAsia="es-DO"/>
              </w:rPr>
              <w:t>9.9</w:t>
            </w:r>
          </w:p>
        </w:tc>
        <w:tc>
          <w:tcPr>
            <w:tcW w:w="7378" w:type="dxa"/>
            <w:tcBorders>
              <w:top w:val="nil"/>
              <w:left w:val="nil"/>
              <w:bottom w:val="single" w:sz="4" w:space="0" w:color="auto"/>
              <w:right w:val="single" w:sz="4" w:space="0" w:color="auto"/>
            </w:tcBorders>
            <w:shd w:val="clear" w:color="auto" w:fill="auto"/>
            <w:noWrap/>
            <w:vAlign w:val="bottom"/>
            <w:hideMark/>
          </w:tcPr>
          <w:p w14:paraId="0B7C5AD2" w14:textId="77777777" w:rsidR="00002EFA" w:rsidRPr="00002EFA" w:rsidRDefault="00002EFA" w:rsidP="00002EFA">
            <w:pPr>
              <w:spacing w:after="0" w:line="240" w:lineRule="auto"/>
              <w:rPr>
                <w:rFonts w:ascii="Arial" w:eastAsia="Times New Roman" w:hAnsi="Arial" w:cs="Arial"/>
                <w:color w:val="000000"/>
                <w:sz w:val="18"/>
                <w:szCs w:val="18"/>
                <w:lang w:eastAsia="es-DO"/>
              </w:rPr>
            </w:pPr>
            <w:r w:rsidRPr="00002EFA">
              <w:rPr>
                <w:rFonts w:ascii="Arial" w:eastAsia="Times New Roman" w:hAnsi="Arial" w:cs="Arial"/>
                <w:color w:val="000000"/>
                <w:sz w:val="18"/>
                <w:szCs w:val="18"/>
                <w:lang w:eastAsia="es-DO"/>
              </w:rPr>
              <w:t>Reemplazo Articular Rodilla</w:t>
            </w:r>
          </w:p>
        </w:tc>
      </w:tr>
      <w:tr w:rsidR="00002EFA" w:rsidRPr="00002EFA" w14:paraId="0E8E2BA4" w14:textId="77777777" w:rsidTr="009F5BE8">
        <w:trPr>
          <w:trHeight w:val="250"/>
        </w:trPr>
        <w:tc>
          <w:tcPr>
            <w:tcW w:w="1487" w:type="dxa"/>
            <w:tcBorders>
              <w:top w:val="nil"/>
              <w:left w:val="single" w:sz="4" w:space="0" w:color="auto"/>
              <w:bottom w:val="single" w:sz="4" w:space="0" w:color="auto"/>
              <w:right w:val="single" w:sz="4" w:space="0" w:color="auto"/>
            </w:tcBorders>
            <w:shd w:val="clear" w:color="auto" w:fill="auto"/>
            <w:noWrap/>
            <w:vAlign w:val="bottom"/>
            <w:hideMark/>
          </w:tcPr>
          <w:p w14:paraId="04F3D41E" w14:textId="57523A8C" w:rsidR="00002EFA" w:rsidRPr="00002EFA" w:rsidRDefault="00002EFA" w:rsidP="00002EFA">
            <w:pPr>
              <w:spacing w:after="0" w:line="240" w:lineRule="auto"/>
              <w:jc w:val="center"/>
              <w:rPr>
                <w:rFonts w:ascii="Arial" w:eastAsia="Times New Roman" w:hAnsi="Arial" w:cs="Arial"/>
                <w:color w:val="000000"/>
                <w:sz w:val="18"/>
                <w:szCs w:val="18"/>
                <w:lang w:eastAsia="es-DO"/>
              </w:rPr>
            </w:pPr>
            <w:r w:rsidRPr="00002EFA">
              <w:rPr>
                <w:rFonts w:ascii="Arial" w:eastAsia="Times New Roman" w:hAnsi="Arial" w:cs="Arial"/>
                <w:color w:val="000000"/>
                <w:sz w:val="18"/>
                <w:szCs w:val="18"/>
                <w:lang w:eastAsia="es-DO"/>
              </w:rPr>
              <w:t>9.1</w:t>
            </w:r>
            <w:r w:rsidR="004D5544">
              <w:rPr>
                <w:rFonts w:ascii="Arial" w:eastAsia="Times New Roman" w:hAnsi="Arial" w:cs="Arial"/>
                <w:color w:val="000000"/>
                <w:sz w:val="18"/>
                <w:szCs w:val="18"/>
                <w:lang w:eastAsia="es-DO"/>
              </w:rPr>
              <w:t>0</w:t>
            </w:r>
          </w:p>
        </w:tc>
        <w:tc>
          <w:tcPr>
            <w:tcW w:w="7378" w:type="dxa"/>
            <w:tcBorders>
              <w:top w:val="nil"/>
              <w:left w:val="nil"/>
              <w:bottom w:val="single" w:sz="4" w:space="0" w:color="auto"/>
              <w:right w:val="single" w:sz="4" w:space="0" w:color="auto"/>
            </w:tcBorders>
            <w:shd w:val="clear" w:color="auto" w:fill="auto"/>
            <w:noWrap/>
            <w:vAlign w:val="bottom"/>
            <w:hideMark/>
          </w:tcPr>
          <w:p w14:paraId="191D27D7" w14:textId="77777777" w:rsidR="00002EFA" w:rsidRPr="00002EFA" w:rsidRDefault="00002EFA" w:rsidP="00002EFA">
            <w:pPr>
              <w:spacing w:after="0" w:line="240" w:lineRule="auto"/>
              <w:rPr>
                <w:rFonts w:ascii="Arial" w:eastAsia="Times New Roman" w:hAnsi="Arial" w:cs="Arial"/>
                <w:color w:val="000000"/>
                <w:sz w:val="18"/>
                <w:szCs w:val="18"/>
                <w:lang w:eastAsia="es-DO"/>
              </w:rPr>
            </w:pPr>
            <w:r w:rsidRPr="00002EFA">
              <w:rPr>
                <w:rFonts w:ascii="Arial" w:eastAsia="Times New Roman" w:hAnsi="Arial" w:cs="Arial"/>
                <w:color w:val="000000"/>
                <w:sz w:val="18"/>
                <w:szCs w:val="18"/>
                <w:lang w:eastAsia="es-DO"/>
              </w:rPr>
              <w:t>Reemplazo Articular Hombro</w:t>
            </w:r>
          </w:p>
        </w:tc>
      </w:tr>
      <w:tr w:rsidR="00002EFA" w:rsidRPr="00002EFA" w14:paraId="582B1DA3" w14:textId="77777777" w:rsidTr="009F5BE8">
        <w:trPr>
          <w:trHeight w:val="250"/>
        </w:trPr>
        <w:tc>
          <w:tcPr>
            <w:tcW w:w="1487" w:type="dxa"/>
            <w:tcBorders>
              <w:top w:val="nil"/>
              <w:left w:val="single" w:sz="4" w:space="0" w:color="auto"/>
              <w:bottom w:val="single" w:sz="4" w:space="0" w:color="auto"/>
              <w:right w:val="single" w:sz="4" w:space="0" w:color="auto"/>
            </w:tcBorders>
            <w:shd w:val="clear" w:color="auto" w:fill="auto"/>
            <w:noWrap/>
            <w:vAlign w:val="bottom"/>
            <w:hideMark/>
          </w:tcPr>
          <w:p w14:paraId="7F2CDF75" w14:textId="77777777" w:rsidR="00002EFA" w:rsidRPr="00002EFA" w:rsidRDefault="00002EFA" w:rsidP="00002EFA">
            <w:pPr>
              <w:spacing w:after="0" w:line="240" w:lineRule="auto"/>
              <w:jc w:val="center"/>
              <w:rPr>
                <w:rFonts w:ascii="Arial" w:eastAsia="Times New Roman" w:hAnsi="Arial" w:cs="Arial"/>
                <w:color w:val="000000"/>
                <w:sz w:val="18"/>
                <w:szCs w:val="18"/>
                <w:lang w:eastAsia="es-DO"/>
              </w:rPr>
            </w:pPr>
            <w:r w:rsidRPr="00002EFA">
              <w:rPr>
                <w:rFonts w:ascii="Arial" w:eastAsia="Times New Roman" w:hAnsi="Arial" w:cs="Arial"/>
                <w:color w:val="000000"/>
                <w:sz w:val="18"/>
                <w:szCs w:val="18"/>
                <w:lang w:eastAsia="es-DO"/>
              </w:rPr>
              <w:t>9.11</w:t>
            </w:r>
          </w:p>
        </w:tc>
        <w:tc>
          <w:tcPr>
            <w:tcW w:w="7378" w:type="dxa"/>
            <w:tcBorders>
              <w:top w:val="nil"/>
              <w:left w:val="nil"/>
              <w:bottom w:val="single" w:sz="4" w:space="0" w:color="auto"/>
              <w:right w:val="single" w:sz="4" w:space="0" w:color="auto"/>
            </w:tcBorders>
            <w:shd w:val="clear" w:color="auto" w:fill="auto"/>
            <w:noWrap/>
            <w:vAlign w:val="bottom"/>
            <w:hideMark/>
          </w:tcPr>
          <w:p w14:paraId="77858423" w14:textId="77777777" w:rsidR="00002EFA" w:rsidRPr="00002EFA" w:rsidRDefault="00002EFA" w:rsidP="00002EFA">
            <w:pPr>
              <w:spacing w:after="0" w:line="240" w:lineRule="auto"/>
              <w:rPr>
                <w:rFonts w:ascii="Arial" w:eastAsia="Times New Roman" w:hAnsi="Arial" w:cs="Arial"/>
                <w:color w:val="000000"/>
                <w:sz w:val="18"/>
                <w:szCs w:val="18"/>
                <w:lang w:eastAsia="es-DO"/>
              </w:rPr>
            </w:pPr>
            <w:r w:rsidRPr="00002EFA">
              <w:rPr>
                <w:rFonts w:ascii="Arial" w:eastAsia="Times New Roman" w:hAnsi="Arial" w:cs="Arial"/>
                <w:color w:val="000000"/>
                <w:sz w:val="18"/>
                <w:szCs w:val="18"/>
                <w:lang w:eastAsia="es-DO"/>
              </w:rPr>
              <w:t>Columna: Cirugía Escoliosis</w:t>
            </w:r>
          </w:p>
        </w:tc>
      </w:tr>
      <w:tr w:rsidR="00002EFA" w:rsidRPr="00002EFA" w14:paraId="101B4280" w14:textId="77777777" w:rsidTr="009F5BE8">
        <w:trPr>
          <w:trHeight w:val="250"/>
        </w:trPr>
        <w:tc>
          <w:tcPr>
            <w:tcW w:w="1487" w:type="dxa"/>
            <w:tcBorders>
              <w:top w:val="nil"/>
              <w:left w:val="single" w:sz="4" w:space="0" w:color="auto"/>
              <w:bottom w:val="single" w:sz="4" w:space="0" w:color="auto"/>
              <w:right w:val="single" w:sz="4" w:space="0" w:color="auto"/>
            </w:tcBorders>
            <w:shd w:val="clear" w:color="auto" w:fill="auto"/>
            <w:noWrap/>
            <w:vAlign w:val="bottom"/>
            <w:hideMark/>
          </w:tcPr>
          <w:p w14:paraId="091CD7DA" w14:textId="77777777" w:rsidR="00002EFA" w:rsidRPr="00002EFA" w:rsidRDefault="00002EFA" w:rsidP="00002EFA">
            <w:pPr>
              <w:spacing w:after="0" w:line="240" w:lineRule="auto"/>
              <w:jc w:val="center"/>
              <w:rPr>
                <w:rFonts w:ascii="Arial" w:eastAsia="Times New Roman" w:hAnsi="Arial" w:cs="Arial"/>
                <w:color w:val="000000"/>
                <w:sz w:val="18"/>
                <w:szCs w:val="18"/>
                <w:lang w:eastAsia="es-DO"/>
              </w:rPr>
            </w:pPr>
            <w:r w:rsidRPr="00002EFA">
              <w:rPr>
                <w:rFonts w:ascii="Arial" w:eastAsia="Times New Roman" w:hAnsi="Arial" w:cs="Arial"/>
                <w:color w:val="000000"/>
                <w:sz w:val="18"/>
                <w:szCs w:val="18"/>
                <w:lang w:eastAsia="es-DO"/>
              </w:rPr>
              <w:t>9.12</w:t>
            </w:r>
          </w:p>
        </w:tc>
        <w:tc>
          <w:tcPr>
            <w:tcW w:w="7378" w:type="dxa"/>
            <w:tcBorders>
              <w:top w:val="nil"/>
              <w:left w:val="nil"/>
              <w:bottom w:val="single" w:sz="4" w:space="0" w:color="auto"/>
              <w:right w:val="single" w:sz="4" w:space="0" w:color="auto"/>
            </w:tcBorders>
            <w:shd w:val="clear" w:color="auto" w:fill="auto"/>
            <w:noWrap/>
            <w:vAlign w:val="bottom"/>
            <w:hideMark/>
          </w:tcPr>
          <w:p w14:paraId="32916D4F" w14:textId="77777777" w:rsidR="00002EFA" w:rsidRPr="00002EFA" w:rsidRDefault="00002EFA" w:rsidP="00002EFA">
            <w:pPr>
              <w:spacing w:after="0" w:line="240" w:lineRule="auto"/>
              <w:rPr>
                <w:rFonts w:ascii="Arial" w:eastAsia="Times New Roman" w:hAnsi="Arial" w:cs="Arial"/>
                <w:color w:val="000000"/>
                <w:sz w:val="18"/>
                <w:szCs w:val="18"/>
                <w:lang w:eastAsia="es-DO"/>
              </w:rPr>
            </w:pPr>
            <w:r w:rsidRPr="00002EFA">
              <w:rPr>
                <w:rFonts w:ascii="Arial" w:eastAsia="Times New Roman" w:hAnsi="Arial" w:cs="Arial"/>
                <w:color w:val="000000"/>
                <w:sz w:val="18"/>
                <w:szCs w:val="18"/>
                <w:lang w:eastAsia="es-DO"/>
              </w:rPr>
              <w:t>Columna: Espondilolistesis Total</w:t>
            </w:r>
          </w:p>
        </w:tc>
      </w:tr>
      <w:tr w:rsidR="00002EFA" w:rsidRPr="00002EFA" w14:paraId="56E2083C" w14:textId="77777777" w:rsidTr="009F5BE8">
        <w:trPr>
          <w:trHeight w:val="250"/>
        </w:trPr>
        <w:tc>
          <w:tcPr>
            <w:tcW w:w="1487" w:type="dxa"/>
            <w:tcBorders>
              <w:top w:val="nil"/>
              <w:left w:val="single" w:sz="4" w:space="0" w:color="auto"/>
              <w:bottom w:val="single" w:sz="4" w:space="0" w:color="auto"/>
              <w:right w:val="single" w:sz="4" w:space="0" w:color="auto"/>
            </w:tcBorders>
            <w:shd w:val="clear" w:color="auto" w:fill="auto"/>
            <w:noWrap/>
            <w:vAlign w:val="bottom"/>
            <w:hideMark/>
          </w:tcPr>
          <w:p w14:paraId="00D2D0F7" w14:textId="77777777" w:rsidR="00002EFA" w:rsidRPr="00002EFA" w:rsidRDefault="00002EFA" w:rsidP="00002EFA">
            <w:pPr>
              <w:spacing w:after="0" w:line="240" w:lineRule="auto"/>
              <w:jc w:val="center"/>
              <w:rPr>
                <w:rFonts w:ascii="Arial" w:eastAsia="Times New Roman" w:hAnsi="Arial" w:cs="Arial"/>
                <w:color w:val="000000"/>
                <w:sz w:val="18"/>
                <w:szCs w:val="18"/>
                <w:lang w:eastAsia="es-DO"/>
              </w:rPr>
            </w:pPr>
            <w:r w:rsidRPr="00002EFA">
              <w:rPr>
                <w:rFonts w:ascii="Arial" w:eastAsia="Times New Roman" w:hAnsi="Arial" w:cs="Arial"/>
                <w:color w:val="000000"/>
                <w:sz w:val="18"/>
                <w:szCs w:val="18"/>
                <w:lang w:eastAsia="es-DO"/>
              </w:rPr>
              <w:t>9.13</w:t>
            </w:r>
          </w:p>
        </w:tc>
        <w:tc>
          <w:tcPr>
            <w:tcW w:w="7378" w:type="dxa"/>
            <w:tcBorders>
              <w:top w:val="nil"/>
              <w:left w:val="nil"/>
              <w:bottom w:val="single" w:sz="4" w:space="0" w:color="auto"/>
              <w:right w:val="single" w:sz="4" w:space="0" w:color="auto"/>
            </w:tcBorders>
            <w:shd w:val="clear" w:color="auto" w:fill="auto"/>
            <w:noWrap/>
            <w:vAlign w:val="bottom"/>
            <w:hideMark/>
          </w:tcPr>
          <w:p w14:paraId="32A74A81" w14:textId="77777777" w:rsidR="00002EFA" w:rsidRPr="00002EFA" w:rsidRDefault="00002EFA" w:rsidP="00002EFA">
            <w:pPr>
              <w:spacing w:after="0" w:line="240" w:lineRule="auto"/>
              <w:rPr>
                <w:rFonts w:ascii="Arial" w:eastAsia="Times New Roman" w:hAnsi="Arial" w:cs="Arial"/>
                <w:color w:val="000000"/>
                <w:sz w:val="18"/>
                <w:szCs w:val="18"/>
                <w:lang w:eastAsia="es-DO"/>
              </w:rPr>
            </w:pPr>
            <w:r w:rsidRPr="00002EFA">
              <w:rPr>
                <w:rFonts w:ascii="Arial" w:eastAsia="Times New Roman" w:hAnsi="Arial" w:cs="Arial"/>
                <w:color w:val="000000"/>
                <w:sz w:val="18"/>
                <w:szCs w:val="18"/>
                <w:lang w:eastAsia="es-DO"/>
              </w:rPr>
              <w:t>Atención de Prematuros</w:t>
            </w:r>
          </w:p>
        </w:tc>
      </w:tr>
      <w:tr w:rsidR="00002EFA" w:rsidRPr="00002EFA" w14:paraId="048AB65C" w14:textId="77777777" w:rsidTr="009F5BE8">
        <w:trPr>
          <w:trHeight w:val="250"/>
        </w:trPr>
        <w:tc>
          <w:tcPr>
            <w:tcW w:w="1487" w:type="dxa"/>
            <w:tcBorders>
              <w:top w:val="nil"/>
              <w:left w:val="single" w:sz="4" w:space="0" w:color="auto"/>
              <w:bottom w:val="single" w:sz="4" w:space="0" w:color="auto"/>
              <w:right w:val="single" w:sz="4" w:space="0" w:color="auto"/>
            </w:tcBorders>
            <w:shd w:val="clear" w:color="auto" w:fill="auto"/>
            <w:noWrap/>
            <w:vAlign w:val="bottom"/>
            <w:hideMark/>
          </w:tcPr>
          <w:p w14:paraId="3862D52E" w14:textId="77777777" w:rsidR="00002EFA" w:rsidRPr="00002EFA" w:rsidRDefault="00002EFA" w:rsidP="00002EFA">
            <w:pPr>
              <w:spacing w:after="0" w:line="240" w:lineRule="auto"/>
              <w:jc w:val="center"/>
              <w:rPr>
                <w:rFonts w:ascii="Arial" w:eastAsia="Times New Roman" w:hAnsi="Arial" w:cs="Arial"/>
                <w:color w:val="000000"/>
                <w:sz w:val="18"/>
                <w:szCs w:val="18"/>
                <w:lang w:eastAsia="es-DO"/>
              </w:rPr>
            </w:pPr>
            <w:r w:rsidRPr="00002EFA">
              <w:rPr>
                <w:rFonts w:ascii="Arial" w:eastAsia="Times New Roman" w:hAnsi="Arial" w:cs="Arial"/>
                <w:color w:val="000000"/>
                <w:sz w:val="18"/>
                <w:szCs w:val="18"/>
                <w:lang w:eastAsia="es-DO"/>
              </w:rPr>
              <w:t>9.14</w:t>
            </w:r>
          </w:p>
        </w:tc>
        <w:tc>
          <w:tcPr>
            <w:tcW w:w="7378" w:type="dxa"/>
            <w:tcBorders>
              <w:top w:val="nil"/>
              <w:left w:val="nil"/>
              <w:bottom w:val="single" w:sz="4" w:space="0" w:color="auto"/>
              <w:right w:val="single" w:sz="4" w:space="0" w:color="auto"/>
            </w:tcBorders>
            <w:shd w:val="clear" w:color="auto" w:fill="auto"/>
            <w:noWrap/>
            <w:vAlign w:val="bottom"/>
            <w:hideMark/>
          </w:tcPr>
          <w:p w14:paraId="42990CBE" w14:textId="77777777" w:rsidR="00002EFA" w:rsidRPr="00002EFA" w:rsidRDefault="00002EFA" w:rsidP="00002EFA">
            <w:pPr>
              <w:spacing w:after="0" w:line="240" w:lineRule="auto"/>
              <w:rPr>
                <w:rFonts w:ascii="Arial" w:eastAsia="Times New Roman" w:hAnsi="Arial" w:cs="Arial"/>
                <w:color w:val="000000"/>
                <w:sz w:val="18"/>
                <w:szCs w:val="18"/>
                <w:lang w:eastAsia="es-DO"/>
              </w:rPr>
            </w:pPr>
            <w:r w:rsidRPr="00002EFA">
              <w:rPr>
                <w:rFonts w:ascii="Arial" w:eastAsia="Times New Roman" w:hAnsi="Arial" w:cs="Arial"/>
                <w:color w:val="000000"/>
                <w:sz w:val="18"/>
                <w:szCs w:val="18"/>
                <w:lang w:eastAsia="es-DO"/>
              </w:rPr>
              <w:t>Atención en Unidad de Cuidados Intensivos</w:t>
            </w:r>
          </w:p>
        </w:tc>
      </w:tr>
      <w:tr w:rsidR="00002EFA" w:rsidRPr="00002EFA" w14:paraId="0B75A232" w14:textId="77777777" w:rsidTr="009F5BE8">
        <w:trPr>
          <w:trHeight w:val="250"/>
        </w:trPr>
        <w:tc>
          <w:tcPr>
            <w:tcW w:w="1487" w:type="dxa"/>
            <w:tcBorders>
              <w:top w:val="nil"/>
              <w:left w:val="single" w:sz="4" w:space="0" w:color="auto"/>
              <w:bottom w:val="single" w:sz="4" w:space="0" w:color="auto"/>
              <w:right w:val="single" w:sz="4" w:space="0" w:color="auto"/>
            </w:tcBorders>
            <w:shd w:val="clear" w:color="auto" w:fill="auto"/>
            <w:noWrap/>
            <w:vAlign w:val="bottom"/>
            <w:hideMark/>
          </w:tcPr>
          <w:p w14:paraId="58829906" w14:textId="77777777" w:rsidR="00002EFA" w:rsidRPr="00002EFA" w:rsidRDefault="00002EFA" w:rsidP="00002EFA">
            <w:pPr>
              <w:spacing w:after="0" w:line="240" w:lineRule="auto"/>
              <w:jc w:val="center"/>
              <w:rPr>
                <w:rFonts w:ascii="Arial" w:eastAsia="Times New Roman" w:hAnsi="Arial" w:cs="Arial"/>
                <w:color w:val="000000"/>
                <w:sz w:val="18"/>
                <w:szCs w:val="18"/>
                <w:lang w:eastAsia="es-DO"/>
              </w:rPr>
            </w:pPr>
            <w:r w:rsidRPr="00002EFA">
              <w:rPr>
                <w:rFonts w:ascii="Arial" w:eastAsia="Times New Roman" w:hAnsi="Arial" w:cs="Arial"/>
                <w:color w:val="000000"/>
                <w:sz w:val="18"/>
                <w:szCs w:val="18"/>
                <w:lang w:eastAsia="es-DO"/>
              </w:rPr>
              <w:t>9.15</w:t>
            </w:r>
          </w:p>
        </w:tc>
        <w:tc>
          <w:tcPr>
            <w:tcW w:w="7378" w:type="dxa"/>
            <w:tcBorders>
              <w:top w:val="nil"/>
              <w:left w:val="nil"/>
              <w:bottom w:val="single" w:sz="4" w:space="0" w:color="auto"/>
              <w:right w:val="single" w:sz="4" w:space="0" w:color="auto"/>
            </w:tcBorders>
            <w:shd w:val="clear" w:color="auto" w:fill="auto"/>
            <w:noWrap/>
            <w:vAlign w:val="bottom"/>
            <w:hideMark/>
          </w:tcPr>
          <w:p w14:paraId="25355E76" w14:textId="77777777" w:rsidR="00002EFA" w:rsidRPr="00002EFA" w:rsidRDefault="00002EFA" w:rsidP="00002EFA">
            <w:pPr>
              <w:spacing w:after="0" w:line="240" w:lineRule="auto"/>
              <w:rPr>
                <w:rFonts w:ascii="Arial" w:eastAsia="Times New Roman" w:hAnsi="Arial" w:cs="Arial"/>
                <w:color w:val="000000"/>
                <w:sz w:val="18"/>
                <w:szCs w:val="18"/>
                <w:lang w:eastAsia="es-DO"/>
              </w:rPr>
            </w:pPr>
            <w:r w:rsidRPr="00002EFA">
              <w:rPr>
                <w:rFonts w:ascii="Arial" w:eastAsia="Times New Roman" w:hAnsi="Arial" w:cs="Arial"/>
                <w:color w:val="000000"/>
                <w:sz w:val="18"/>
                <w:szCs w:val="18"/>
                <w:lang w:eastAsia="es-DO"/>
              </w:rPr>
              <w:t>Tratamiento del Cáncer Adultos</w:t>
            </w:r>
          </w:p>
        </w:tc>
      </w:tr>
      <w:tr w:rsidR="00002EFA" w:rsidRPr="00002EFA" w14:paraId="545DBB46" w14:textId="77777777" w:rsidTr="009F5BE8">
        <w:trPr>
          <w:trHeight w:val="250"/>
        </w:trPr>
        <w:tc>
          <w:tcPr>
            <w:tcW w:w="1487" w:type="dxa"/>
            <w:tcBorders>
              <w:top w:val="nil"/>
              <w:left w:val="single" w:sz="4" w:space="0" w:color="auto"/>
              <w:bottom w:val="single" w:sz="4" w:space="0" w:color="auto"/>
              <w:right w:val="single" w:sz="4" w:space="0" w:color="auto"/>
            </w:tcBorders>
            <w:shd w:val="clear" w:color="auto" w:fill="auto"/>
            <w:noWrap/>
            <w:vAlign w:val="bottom"/>
            <w:hideMark/>
          </w:tcPr>
          <w:p w14:paraId="3ADC1D06" w14:textId="77777777" w:rsidR="00002EFA" w:rsidRPr="00002EFA" w:rsidRDefault="00002EFA" w:rsidP="00002EFA">
            <w:pPr>
              <w:spacing w:after="0" w:line="240" w:lineRule="auto"/>
              <w:jc w:val="center"/>
              <w:rPr>
                <w:rFonts w:ascii="Arial" w:eastAsia="Times New Roman" w:hAnsi="Arial" w:cs="Arial"/>
                <w:color w:val="000000"/>
                <w:sz w:val="18"/>
                <w:szCs w:val="18"/>
                <w:lang w:eastAsia="es-DO"/>
              </w:rPr>
            </w:pPr>
            <w:r w:rsidRPr="00002EFA">
              <w:rPr>
                <w:rFonts w:ascii="Arial" w:eastAsia="Times New Roman" w:hAnsi="Arial" w:cs="Arial"/>
                <w:color w:val="000000"/>
                <w:sz w:val="18"/>
                <w:szCs w:val="18"/>
                <w:lang w:eastAsia="es-DO"/>
              </w:rPr>
              <w:t>9.16</w:t>
            </w:r>
          </w:p>
        </w:tc>
        <w:tc>
          <w:tcPr>
            <w:tcW w:w="7378" w:type="dxa"/>
            <w:tcBorders>
              <w:top w:val="nil"/>
              <w:left w:val="nil"/>
              <w:bottom w:val="single" w:sz="4" w:space="0" w:color="auto"/>
              <w:right w:val="single" w:sz="4" w:space="0" w:color="auto"/>
            </w:tcBorders>
            <w:shd w:val="clear" w:color="auto" w:fill="auto"/>
            <w:noWrap/>
            <w:vAlign w:val="bottom"/>
            <w:hideMark/>
          </w:tcPr>
          <w:p w14:paraId="29524640" w14:textId="77777777" w:rsidR="00002EFA" w:rsidRPr="00002EFA" w:rsidRDefault="00002EFA" w:rsidP="00002EFA">
            <w:pPr>
              <w:spacing w:after="0" w:line="240" w:lineRule="auto"/>
              <w:rPr>
                <w:rFonts w:ascii="Arial" w:eastAsia="Times New Roman" w:hAnsi="Arial" w:cs="Arial"/>
                <w:color w:val="000000"/>
                <w:sz w:val="18"/>
                <w:szCs w:val="18"/>
                <w:lang w:eastAsia="es-DO"/>
              </w:rPr>
            </w:pPr>
            <w:r w:rsidRPr="00002EFA">
              <w:rPr>
                <w:rFonts w:ascii="Arial" w:eastAsia="Times New Roman" w:hAnsi="Arial" w:cs="Arial"/>
                <w:color w:val="000000"/>
                <w:sz w:val="18"/>
                <w:szCs w:val="18"/>
                <w:lang w:eastAsia="es-DO"/>
              </w:rPr>
              <w:t>Tratamiento del Cáncer Pediátricos</w:t>
            </w:r>
          </w:p>
        </w:tc>
      </w:tr>
      <w:tr w:rsidR="00002EFA" w:rsidRPr="00002EFA" w14:paraId="1DC3CE21" w14:textId="77777777" w:rsidTr="009F5BE8">
        <w:trPr>
          <w:trHeight w:val="250"/>
        </w:trPr>
        <w:tc>
          <w:tcPr>
            <w:tcW w:w="1487" w:type="dxa"/>
            <w:tcBorders>
              <w:top w:val="nil"/>
              <w:left w:val="single" w:sz="4" w:space="0" w:color="auto"/>
              <w:bottom w:val="single" w:sz="4" w:space="0" w:color="auto"/>
              <w:right w:val="single" w:sz="4" w:space="0" w:color="auto"/>
            </w:tcBorders>
            <w:shd w:val="clear" w:color="auto" w:fill="auto"/>
            <w:noWrap/>
            <w:vAlign w:val="bottom"/>
            <w:hideMark/>
          </w:tcPr>
          <w:p w14:paraId="2AE644D9" w14:textId="77777777" w:rsidR="00002EFA" w:rsidRPr="00002EFA" w:rsidRDefault="00002EFA" w:rsidP="00002EFA">
            <w:pPr>
              <w:spacing w:after="0" w:line="240" w:lineRule="auto"/>
              <w:jc w:val="center"/>
              <w:rPr>
                <w:rFonts w:ascii="Arial" w:eastAsia="Times New Roman" w:hAnsi="Arial" w:cs="Arial"/>
                <w:color w:val="000000"/>
                <w:sz w:val="18"/>
                <w:szCs w:val="18"/>
                <w:lang w:eastAsia="es-DO"/>
              </w:rPr>
            </w:pPr>
            <w:r w:rsidRPr="00002EFA">
              <w:rPr>
                <w:rFonts w:ascii="Arial" w:eastAsia="Times New Roman" w:hAnsi="Arial" w:cs="Arial"/>
                <w:color w:val="000000"/>
                <w:sz w:val="18"/>
                <w:szCs w:val="18"/>
                <w:lang w:eastAsia="es-DO"/>
              </w:rPr>
              <w:t>9.17</w:t>
            </w:r>
          </w:p>
        </w:tc>
        <w:tc>
          <w:tcPr>
            <w:tcW w:w="7378" w:type="dxa"/>
            <w:tcBorders>
              <w:top w:val="nil"/>
              <w:left w:val="nil"/>
              <w:bottom w:val="single" w:sz="4" w:space="0" w:color="auto"/>
              <w:right w:val="single" w:sz="4" w:space="0" w:color="auto"/>
            </w:tcBorders>
            <w:shd w:val="clear" w:color="auto" w:fill="auto"/>
            <w:noWrap/>
            <w:vAlign w:val="bottom"/>
            <w:hideMark/>
          </w:tcPr>
          <w:p w14:paraId="5EEBF932" w14:textId="77777777" w:rsidR="00002EFA" w:rsidRPr="00002EFA" w:rsidRDefault="00002EFA" w:rsidP="00002EFA">
            <w:pPr>
              <w:spacing w:after="0" w:line="240" w:lineRule="auto"/>
              <w:rPr>
                <w:rFonts w:ascii="Arial" w:eastAsia="Times New Roman" w:hAnsi="Arial" w:cs="Arial"/>
                <w:color w:val="000000"/>
                <w:sz w:val="18"/>
                <w:szCs w:val="18"/>
                <w:lang w:eastAsia="es-DO"/>
              </w:rPr>
            </w:pPr>
            <w:r w:rsidRPr="00002EFA">
              <w:rPr>
                <w:rFonts w:ascii="Arial" w:eastAsia="Times New Roman" w:hAnsi="Arial" w:cs="Arial"/>
                <w:color w:val="000000"/>
                <w:sz w:val="18"/>
                <w:szCs w:val="18"/>
                <w:lang w:eastAsia="es-DO"/>
              </w:rPr>
              <w:t>Tratamiento a Politraumatismo (Trauma Mayor)</w:t>
            </w:r>
          </w:p>
        </w:tc>
      </w:tr>
      <w:tr w:rsidR="00002EFA" w:rsidRPr="00002EFA" w14:paraId="1874B7AA" w14:textId="77777777" w:rsidTr="009F5BE8">
        <w:trPr>
          <w:trHeight w:val="250"/>
        </w:trPr>
        <w:tc>
          <w:tcPr>
            <w:tcW w:w="1487" w:type="dxa"/>
            <w:tcBorders>
              <w:top w:val="nil"/>
              <w:left w:val="single" w:sz="4" w:space="0" w:color="auto"/>
              <w:bottom w:val="single" w:sz="4" w:space="0" w:color="auto"/>
              <w:right w:val="single" w:sz="4" w:space="0" w:color="auto"/>
            </w:tcBorders>
            <w:shd w:val="clear" w:color="auto" w:fill="auto"/>
            <w:noWrap/>
            <w:vAlign w:val="bottom"/>
            <w:hideMark/>
          </w:tcPr>
          <w:p w14:paraId="7BC78F18" w14:textId="77777777" w:rsidR="00002EFA" w:rsidRPr="00002EFA" w:rsidRDefault="00002EFA" w:rsidP="00002EFA">
            <w:pPr>
              <w:spacing w:after="0" w:line="240" w:lineRule="auto"/>
              <w:jc w:val="center"/>
              <w:rPr>
                <w:rFonts w:ascii="Arial" w:eastAsia="Times New Roman" w:hAnsi="Arial" w:cs="Arial"/>
                <w:color w:val="000000"/>
                <w:sz w:val="18"/>
                <w:szCs w:val="18"/>
                <w:lang w:eastAsia="es-DO"/>
              </w:rPr>
            </w:pPr>
            <w:r w:rsidRPr="00002EFA">
              <w:rPr>
                <w:rFonts w:ascii="Arial" w:eastAsia="Times New Roman" w:hAnsi="Arial" w:cs="Arial"/>
                <w:color w:val="000000"/>
                <w:sz w:val="18"/>
                <w:szCs w:val="18"/>
                <w:lang w:eastAsia="es-DO"/>
              </w:rPr>
              <w:t>9.18</w:t>
            </w:r>
          </w:p>
        </w:tc>
        <w:tc>
          <w:tcPr>
            <w:tcW w:w="7378" w:type="dxa"/>
            <w:tcBorders>
              <w:top w:val="nil"/>
              <w:left w:val="nil"/>
              <w:bottom w:val="single" w:sz="4" w:space="0" w:color="auto"/>
              <w:right w:val="single" w:sz="4" w:space="0" w:color="auto"/>
            </w:tcBorders>
            <w:shd w:val="clear" w:color="auto" w:fill="auto"/>
            <w:noWrap/>
            <w:vAlign w:val="bottom"/>
            <w:hideMark/>
          </w:tcPr>
          <w:p w14:paraId="31C97405" w14:textId="77777777" w:rsidR="00002EFA" w:rsidRPr="00002EFA" w:rsidRDefault="00002EFA" w:rsidP="00002EFA">
            <w:pPr>
              <w:spacing w:after="0" w:line="240" w:lineRule="auto"/>
              <w:rPr>
                <w:rFonts w:ascii="Arial" w:eastAsia="Times New Roman" w:hAnsi="Arial" w:cs="Arial"/>
                <w:color w:val="000000"/>
                <w:sz w:val="18"/>
                <w:szCs w:val="18"/>
                <w:lang w:eastAsia="es-DO"/>
              </w:rPr>
            </w:pPr>
            <w:r w:rsidRPr="00002EFA">
              <w:rPr>
                <w:rFonts w:ascii="Arial" w:eastAsia="Times New Roman" w:hAnsi="Arial" w:cs="Arial"/>
                <w:color w:val="000000"/>
                <w:sz w:val="18"/>
                <w:szCs w:val="18"/>
                <w:lang w:eastAsia="es-DO"/>
              </w:rPr>
              <w:t>Tratamiento a Quemaduras Graves (3er Grado)</w:t>
            </w:r>
          </w:p>
        </w:tc>
      </w:tr>
      <w:tr w:rsidR="00E826F8" w:rsidRPr="00002EFA" w14:paraId="57896BFF" w14:textId="77777777" w:rsidTr="009F5BE8">
        <w:trPr>
          <w:trHeight w:val="250"/>
        </w:trPr>
        <w:tc>
          <w:tcPr>
            <w:tcW w:w="1487" w:type="dxa"/>
            <w:tcBorders>
              <w:top w:val="nil"/>
              <w:left w:val="single" w:sz="4" w:space="0" w:color="auto"/>
              <w:bottom w:val="single" w:sz="4" w:space="0" w:color="auto"/>
              <w:right w:val="single" w:sz="4" w:space="0" w:color="auto"/>
            </w:tcBorders>
            <w:shd w:val="clear" w:color="auto" w:fill="auto"/>
            <w:noWrap/>
            <w:vAlign w:val="bottom"/>
          </w:tcPr>
          <w:p w14:paraId="0D0C43A6" w14:textId="1C697A66" w:rsidR="00E826F8" w:rsidRPr="00002EFA" w:rsidRDefault="00E826F8" w:rsidP="00002EFA">
            <w:pPr>
              <w:spacing w:after="0" w:line="240" w:lineRule="auto"/>
              <w:jc w:val="center"/>
              <w:rPr>
                <w:rFonts w:ascii="Arial" w:eastAsia="Times New Roman" w:hAnsi="Arial" w:cs="Arial"/>
                <w:color w:val="000000"/>
                <w:sz w:val="18"/>
                <w:szCs w:val="18"/>
                <w:lang w:eastAsia="es-DO"/>
              </w:rPr>
            </w:pPr>
            <w:r>
              <w:rPr>
                <w:rFonts w:ascii="Arial" w:eastAsia="Times New Roman" w:hAnsi="Arial" w:cs="Arial"/>
                <w:color w:val="000000"/>
                <w:sz w:val="18"/>
                <w:szCs w:val="18"/>
                <w:lang w:eastAsia="es-DO"/>
              </w:rPr>
              <w:t>9.19</w:t>
            </w:r>
          </w:p>
        </w:tc>
        <w:tc>
          <w:tcPr>
            <w:tcW w:w="7378" w:type="dxa"/>
            <w:tcBorders>
              <w:top w:val="nil"/>
              <w:left w:val="nil"/>
              <w:bottom w:val="single" w:sz="4" w:space="0" w:color="auto"/>
              <w:right w:val="single" w:sz="4" w:space="0" w:color="auto"/>
            </w:tcBorders>
            <w:shd w:val="clear" w:color="auto" w:fill="auto"/>
            <w:noWrap/>
            <w:vAlign w:val="bottom"/>
          </w:tcPr>
          <w:p w14:paraId="2A8BFD84" w14:textId="5B46A007" w:rsidR="00E826F8" w:rsidRPr="00002EFA" w:rsidRDefault="00E826F8" w:rsidP="00002EFA">
            <w:pPr>
              <w:spacing w:after="0" w:line="240" w:lineRule="auto"/>
              <w:rPr>
                <w:rFonts w:ascii="Arial" w:eastAsia="Times New Roman" w:hAnsi="Arial" w:cs="Arial"/>
                <w:color w:val="000000"/>
                <w:sz w:val="18"/>
                <w:szCs w:val="18"/>
                <w:lang w:eastAsia="es-DO"/>
              </w:rPr>
            </w:pPr>
            <w:r w:rsidRPr="00E826F8">
              <w:rPr>
                <w:rFonts w:ascii="Arial" w:eastAsia="Times New Roman" w:hAnsi="Arial" w:cs="Arial"/>
                <w:color w:val="000000"/>
                <w:sz w:val="18"/>
                <w:szCs w:val="18"/>
                <w:lang w:eastAsia="es-DO"/>
              </w:rPr>
              <w:t>Medicamentos de Alto Costo para Tratamiento Oncológicos</w:t>
            </w:r>
          </w:p>
        </w:tc>
      </w:tr>
      <w:tr w:rsidR="00E826F8" w:rsidRPr="00002EFA" w14:paraId="0E6B1C65" w14:textId="77777777" w:rsidTr="009F5BE8">
        <w:trPr>
          <w:trHeight w:val="250"/>
        </w:trPr>
        <w:tc>
          <w:tcPr>
            <w:tcW w:w="1487" w:type="dxa"/>
            <w:tcBorders>
              <w:top w:val="nil"/>
              <w:left w:val="single" w:sz="4" w:space="0" w:color="auto"/>
              <w:bottom w:val="single" w:sz="4" w:space="0" w:color="auto"/>
              <w:right w:val="single" w:sz="4" w:space="0" w:color="auto"/>
            </w:tcBorders>
            <w:shd w:val="clear" w:color="auto" w:fill="auto"/>
            <w:noWrap/>
            <w:vAlign w:val="bottom"/>
          </w:tcPr>
          <w:p w14:paraId="1E17C63B" w14:textId="0DF9224A" w:rsidR="00E826F8" w:rsidRPr="00002EFA" w:rsidRDefault="00E826F8" w:rsidP="00002EFA">
            <w:pPr>
              <w:spacing w:after="0" w:line="240" w:lineRule="auto"/>
              <w:jc w:val="center"/>
              <w:rPr>
                <w:rFonts w:ascii="Arial" w:eastAsia="Times New Roman" w:hAnsi="Arial" w:cs="Arial"/>
                <w:color w:val="000000"/>
                <w:sz w:val="18"/>
                <w:szCs w:val="18"/>
                <w:lang w:eastAsia="es-DO"/>
              </w:rPr>
            </w:pPr>
            <w:r>
              <w:rPr>
                <w:rFonts w:ascii="Arial" w:eastAsia="Times New Roman" w:hAnsi="Arial" w:cs="Arial"/>
                <w:color w:val="000000"/>
                <w:sz w:val="18"/>
                <w:szCs w:val="18"/>
                <w:lang w:eastAsia="es-DO"/>
              </w:rPr>
              <w:t>9.20</w:t>
            </w:r>
          </w:p>
        </w:tc>
        <w:tc>
          <w:tcPr>
            <w:tcW w:w="7378" w:type="dxa"/>
            <w:tcBorders>
              <w:top w:val="nil"/>
              <w:left w:val="nil"/>
              <w:bottom w:val="single" w:sz="4" w:space="0" w:color="auto"/>
              <w:right w:val="single" w:sz="4" w:space="0" w:color="auto"/>
            </w:tcBorders>
            <w:shd w:val="clear" w:color="auto" w:fill="auto"/>
            <w:noWrap/>
            <w:vAlign w:val="bottom"/>
          </w:tcPr>
          <w:p w14:paraId="111C86C6" w14:textId="51E859A5" w:rsidR="00E826F8" w:rsidRPr="00002EFA" w:rsidRDefault="00E826F8" w:rsidP="00002EFA">
            <w:pPr>
              <w:spacing w:after="0" w:line="240" w:lineRule="auto"/>
              <w:rPr>
                <w:rFonts w:ascii="Arial" w:eastAsia="Times New Roman" w:hAnsi="Arial" w:cs="Arial"/>
                <w:color w:val="000000"/>
                <w:sz w:val="18"/>
                <w:szCs w:val="18"/>
                <w:lang w:eastAsia="es-DO"/>
              </w:rPr>
            </w:pPr>
            <w:r w:rsidRPr="00E826F8">
              <w:rPr>
                <w:rFonts w:ascii="Arial" w:eastAsia="Times New Roman" w:hAnsi="Arial" w:cs="Arial"/>
                <w:color w:val="000000"/>
                <w:sz w:val="18"/>
                <w:szCs w:val="18"/>
                <w:lang w:eastAsia="es-DO"/>
              </w:rPr>
              <w:t>Medicamentos de Alto Costo para Patologías distintas a Cáncer</w:t>
            </w:r>
          </w:p>
        </w:tc>
      </w:tr>
      <w:tr w:rsidR="00002EFA" w:rsidRPr="00002EFA" w14:paraId="0BD96688" w14:textId="77777777" w:rsidTr="009F5BE8">
        <w:trPr>
          <w:trHeight w:val="250"/>
        </w:trPr>
        <w:tc>
          <w:tcPr>
            <w:tcW w:w="8865" w:type="dxa"/>
            <w:gridSpan w:val="2"/>
            <w:tcBorders>
              <w:top w:val="single" w:sz="4" w:space="0" w:color="auto"/>
              <w:left w:val="single" w:sz="4" w:space="0" w:color="auto"/>
              <w:bottom w:val="single" w:sz="4" w:space="0" w:color="auto"/>
              <w:right w:val="single" w:sz="4" w:space="0" w:color="auto"/>
            </w:tcBorders>
            <w:shd w:val="clear" w:color="000000" w:fill="333F4F"/>
            <w:noWrap/>
            <w:vAlign w:val="bottom"/>
            <w:hideMark/>
          </w:tcPr>
          <w:p w14:paraId="50B6B20C" w14:textId="77777777" w:rsidR="00002EFA" w:rsidRPr="00002EFA" w:rsidRDefault="00002EFA" w:rsidP="00002EFA">
            <w:pPr>
              <w:spacing w:after="0" w:line="240" w:lineRule="auto"/>
              <w:jc w:val="center"/>
              <w:rPr>
                <w:rFonts w:ascii="Arial" w:eastAsia="Times New Roman" w:hAnsi="Arial" w:cs="Arial"/>
                <w:b/>
                <w:bCs/>
                <w:color w:val="FFFFFF"/>
                <w:sz w:val="18"/>
                <w:szCs w:val="18"/>
                <w:lang w:eastAsia="es-DO"/>
              </w:rPr>
            </w:pPr>
            <w:r w:rsidRPr="00002EFA">
              <w:rPr>
                <w:rFonts w:ascii="Arial" w:eastAsia="Times New Roman" w:hAnsi="Arial" w:cs="Arial"/>
                <w:b/>
                <w:bCs/>
                <w:color w:val="FFFFFF"/>
                <w:sz w:val="18"/>
                <w:szCs w:val="18"/>
                <w:lang w:eastAsia="es-DO"/>
              </w:rPr>
              <w:t>Etapas de Trasplante Grupo 13 (Alto Costo) PDSS</w:t>
            </w:r>
          </w:p>
        </w:tc>
      </w:tr>
      <w:tr w:rsidR="00002EFA" w:rsidRPr="00002EFA" w14:paraId="2CF20106" w14:textId="77777777" w:rsidTr="009F5BE8">
        <w:trPr>
          <w:trHeight w:val="250"/>
        </w:trPr>
        <w:tc>
          <w:tcPr>
            <w:tcW w:w="1487" w:type="dxa"/>
            <w:tcBorders>
              <w:top w:val="nil"/>
              <w:left w:val="single" w:sz="4" w:space="0" w:color="auto"/>
              <w:bottom w:val="single" w:sz="4" w:space="0" w:color="auto"/>
              <w:right w:val="single" w:sz="4" w:space="0" w:color="auto"/>
            </w:tcBorders>
            <w:shd w:val="clear" w:color="auto" w:fill="auto"/>
            <w:noWrap/>
            <w:vAlign w:val="bottom"/>
            <w:hideMark/>
          </w:tcPr>
          <w:p w14:paraId="2E3F1FA9" w14:textId="77777777" w:rsidR="00002EFA" w:rsidRPr="00002EFA" w:rsidRDefault="00002EFA" w:rsidP="00002EFA">
            <w:pPr>
              <w:spacing w:after="0" w:line="240" w:lineRule="auto"/>
              <w:jc w:val="center"/>
              <w:rPr>
                <w:rFonts w:ascii="Arial" w:eastAsia="Times New Roman" w:hAnsi="Arial" w:cs="Arial"/>
                <w:color w:val="000000"/>
                <w:sz w:val="18"/>
                <w:szCs w:val="18"/>
                <w:lang w:eastAsia="es-DO"/>
              </w:rPr>
            </w:pPr>
            <w:r w:rsidRPr="00002EFA">
              <w:rPr>
                <w:rFonts w:ascii="Arial" w:eastAsia="Times New Roman" w:hAnsi="Arial" w:cs="Arial"/>
                <w:color w:val="000000"/>
                <w:sz w:val="18"/>
                <w:szCs w:val="18"/>
                <w:lang w:eastAsia="es-DO"/>
              </w:rPr>
              <w:t>13.1</w:t>
            </w:r>
          </w:p>
        </w:tc>
        <w:tc>
          <w:tcPr>
            <w:tcW w:w="7378" w:type="dxa"/>
            <w:tcBorders>
              <w:top w:val="nil"/>
              <w:left w:val="nil"/>
              <w:bottom w:val="single" w:sz="4" w:space="0" w:color="auto"/>
              <w:right w:val="single" w:sz="4" w:space="0" w:color="auto"/>
            </w:tcBorders>
            <w:shd w:val="clear" w:color="auto" w:fill="auto"/>
            <w:noWrap/>
            <w:vAlign w:val="bottom"/>
            <w:hideMark/>
          </w:tcPr>
          <w:p w14:paraId="46AE6F56" w14:textId="77777777" w:rsidR="00002EFA" w:rsidRPr="00002EFA" w:rsidRDefault="00002EFA" w:rsidP="00002EFA">
            <w:pPr>
              <w:spacing w:after="0" w:line="240" w:lineRule="auto"/>
              <w:rPr>
                <w:rFonts w:ascii="Arial" w:eastAsia="Times New Roman" w:hAnsi="Arial" w:cs="Arial"/>
                <w:color w:val="000000"/>
                <w:sz w:val="18"/>
                <w:szCs w:val="18"/>
                <w:lang w:eastAsia="es-DO"/>
              </w:rPr>
            </w:pPr>
            <w:r w:rsidRPr="00002EFA">
              <w:rPr>
                <w:rFonts w:ascii="Arial" w:eastAsia="Times New Roman" w:hAnsi="Arial" w:cs="Arial"/>
                <w:color w:val="000000"/>
                <w:sz w:val="18"/>
                <w:szCs w:val="18"/>
                <w:lang w:eastAsia="es-DO"/>
              </w:rPr>
              <w:t>Pre-Trasplante</w:t>
            </w:r>
          </w:p>
        </w:tc>
      </w:tr>
      <w:tr w:rsidR="00002EFA" w:rsidRPr="00002EFA" w14:paraId="79DBFB40" w14:textId="77777777" w:rsidTr="009F5BE8">
        <w:trPr>
          <w:trHeight w:val="250"/>
        </w:trPr>
        <w:tc>
          <w:tcPr>
            <w:tcW w:w="1487" w:type="dxa"/>
            <w:tcBorders>
              <w:top w:val="nil"/>
              <w:left w:val="single" w:sz="4" w:space="0" w:color="auto"/>
              <w:bottom w:val="single" w:sz="4" w:space="0" w:color="auto"/>
              <w:right w:val="single" w:sz="4" w:space="0" w:color="auto"/>
            </w:tcBorders>
            <w:shd w:val="clear" w:color="auto" w:fill="auto"/>
            <w:noWrap/>
            <w:vAlign w:val="bottom"/>
            <w:hideMark/>
          </w:tcPr>
          <w:p w14:paraId="5B1E014B" w14:textId="77777777" w:rsidR="00002EFA" w:rsidRPr="00002EFA" w:rsidRDefault="00002EFA" w:rsidP="00002EFA">
            <w:pPr>
              <w:spacing w:after="0" w:line="240" w:lineRule="auto"/>
              <w:jc w:val="center"/>
              <w:rPr>
                <w:rFonts w:ascii="Arial" w:eastAsia="Times New Roman" w:hAnsi="Arial" w:cs="Arial"/>
                <w:color w:val="000000"/>
                <w:sz w:val="18"/>
                <w:szCs w:val="18"/>
                <w:lang w:eastAsia="es-DO"/>
              </w:rPr>
            </w:pPr>
            <w:r w:rsidRPr="00002EFA">
              <w:rPr>
                <w:rFonts w:ascii="Arial" w:eastAsia="Times New Roman" w:hAnsi="Arial" w:cs="Arial"/>
                <w:color w:val="000000"/>
                <w:sz w:val="18"/>
                <w:szCs w:val="18"/>
                <w:lang w:eastAsia="es-DO"/>
              </w:rPr>
              <w:t>13.2</w:t>
            </w:r>
          </w:p>
        </w:tc>
        <w:tc>
          <w:tcPr>
            <w:tcW w:w="7378" w:type="dxa"/>
            <w:tcBorders>
              <w:top w:val="nil"/>
              <w:left w:val="nil"/>
              <w:bottom w:val="single" w:sz="4" w:space="0" w:color="auto"/>
              <w:right w:val="single" w:sz="4" w:space="0" w:color="auto"/>
            </w:tcBorders>
            <w:shd w:val="clear" w:color="auto" w:fill="auto"/>
            <w:noWrap/>
            <w:vAlign w:val="bottom"/>
            <w:hideMark/>
          </w:tcPr>
          <w:p w14:paraId="29248A57" w14:textId="77777777" w:rsidR="00002EFA" w:rsidRPr="00002EFA" w:rsidRDefault="00002EFA" w:rsidP="00002EFA">
            <w:pPr>
              <w:spacing w:after="0" w:line="240" w:lineRule="auto"/>
              <w:rPr>
                <w:rFonts w:ascii="Arial" w:eastAsia="Times New Roman" w:hAnsi="Arial" w:cs="Arial"/>
                <w:color w:val="000000"/>
                <w:sz w:val="18"/>
                <w:szCs w:val="18"/>
                <w:lang w:eastAsia="es-DO"/>
              </w:rPr>
            </w:pPr>
            <w:r w:rsidRPr="00002EFA">
              <w:rPr>
                <w:rFonts w:ascii="Arial" w:eastAsia="Times New Roman" w:hAnsi="Arial" w:cs="Arial"/>
                <w:color w:val="000000"/>
                <w:sz w:val="18"/>
                <w:szCs w:val="18"/>
                <w:lang w:eastAsia="es-DO"/>
              </w:rPr>
              <w:t>Cobertura Donante Cadavérico</w:t>
            </w:r>
          </w:p>
        </w:tc>
      </w:tr>
      <w:tr w:rsidR="00002EFA" w:rsidRPr="00002EFA" w14:paraId="302B8AFE" w14:textId="77777777" w:rsidTr="009F5BE8">
        <w:trPr>
          <w:trHeight w:val="250"/>
        </w:trPr>
        <w:tc>
          <w:tcPr>
            <w:tcW w:w="1487" w:type="dxa"/>
            <w:tcBorders>
              <w:top w:val="nil"/>
              <w:left w:val="single" w:sz="4" w:space="0" w:color="auto"/>
              <w:bottom w:val="single" w:sz="4" w:space="0" w:color="auto"/>
              <w:right w:val="single" w:sz="4" w:space="0" w:color="auto"/>
            </w:tcBorders>
            <w:shd w:val="clear" w:color="auto" w:fill="auto"/>
            <w:noWrap/>
            <w:vAlign w:val="bottom"/>
            <w:hideMark/>
          </w:tcPr>
          <w:p w14:paraId="0742C9AE" w14:textId="77777777" w:rsidR="00002EFA" w:rsidRPr="00002EFA" w:rsidRDefault="00002EFA" w:rsidP="00002EFA">
            <w:pPr>
              <w:spacing w:after="0" w:line="240" w:lineRule="auto"/>
              <w:jc w:val="center"/>
              <w:rPr>
                <w:rFonts w:ascii="Arial" w:eastAsia="Times New Roman" w:hAnsi="Arial" w:cs="Arial"/>
                <w:color w:val="000000"/>
                <w:sz w:val="18"/>
                <w:szCs w:val="18"/>
                <w:lang w:eastAsia="es-DO"/>
              </w:rPr>
            </w:pPr>
            <w:r w:rsidRPr="00002EFA">
              <w:rPr>
                <w:rFonts w:ascii="Arial" w:eastAsia="Times New Roman" w:hAnsi="Arial" w:cs="Arial"/>
                <w:color w:val="000000"/>
                <w:sz w:val="18"/>
                <w:szCs w:val="18"/>
                <w:lang w:eastAsia="es-DO"/>
              </w:rPr>
              <w:t>13.3</w:t>
            </w:r>
          </w:p>
        </w:tc>
        <w:tc>
          <w:tcPr>
            <w:tcW w:w="7378" w:type="dxa"/>
            <w:tcBorders>
              <w:top w:val="nil"/>
              <w:left w:val="nil"/>
              <w:bottom w:val="single" w:sz="4" w:space="0" w:color="auto"/>
              <w:right w:val="single" w:sz="4" w:space="0" w:color="auto"/>
            </w:tcBorders>
            <w:shd w:val="clear" w:color="auto" w:fill="auto"/>
            <w:noWrap/>
            <w:vAlign w:val="bottom"/>
            <w:hideMark/>
          </w:tcPr>
          <w:p w14:paraId="283FBC67" w14:textId="77777777" w:rsidR="00002EFA" w:rsidRPr="00002EFA" w:rsidRDefault="00002EFA" w:rsidP="00002EFA">
            <w:pPr>
              <w:spacing w:after="0" w:line="240" w:lineRule="auto"/>
              <w:rPr>
                <w:rFonts w:ascii="Arial" w:eastAsia="Times New Roman" w:hAnsi="Arial" w:cs="Arial"/>
                <w:color w:val="000000"/>
                <w:sz w:val="18"/>
                <w:szCs w:val="18"/>
                <w:lang w:eastAsia="es-DO"/>
              </w:rPr>
            </w:pPr>
            <w:r w:rsidRPr="00002EFA">
              <w:rPr>
                <w:rFonts w:ascii="Arial" w:eastAsia="Times New Roman" w:hAnsi="Arial" w:cs="Arial"/>
                <w:color w:val="000000"/>
                <w:sz w:val="18"/>
                <w:szCs w:val="18"/>
                <w:lang w:eastAsia="es-DO"/>
              </w:rPr>
              <w:t>Trasplante</w:t>
            </w:r>
          </w:p>
        </w:tc>
      </w:tr>
      <w:tr w:rsidR="00002EFA" w:rsidRPr="00002EFA" w14:paraId="2D31CA1D" w14:textId="77777777" w:rsidTr="009F5BE8">
        <w:trPr>
          <w:trHeight w:val="250"/>
        </w:trPr>
        <w:tc>
          <w:tcPr>
            <w:tcW w:w="1487" w:type="dxa"/>
            <w:tcBorders>
              <w:top w:val="nil"/>
              <w:left w:val="single" w:sz="4" w:space="0" w:color="auto"/>
              <w:bottom w:val="single" w:sz="4" w:space="0" w:color="auto"/>
              <w:right w:val="single" w:sz="4" w:space="0" w:color="auto"/>
            </w:tcBorders>
            <w:shd w:val="clear" w:color="auto" w:fill="auto"/>
            <w:noWrap/>
            <w:vAlign w:val="bottom"/>
            <w:hideMark/>
          </w:tcPr>
          <w:p w14:paraId="1180085F" w14:textId="77777777" w:rsidR="00002EFA" w:rsidRPr="00002EFA" w:rsidRDefault="00002EFA" w:rsidP="00002EFA">
            <w:pPr>
              <w:spacing w:after="0" w:line="240" w:lineRule="auto"/>
              <w:jc w:val="center"/>
              <w:rPr>
                <w:rFonts w:ascii="Arial" w:eastAsia="Times New Roman" w:hAnsi="Arial" w:cs="Arial"/>
                <w:color w:val="000000"/>
                <w:sz w:val="18"/>
                <w:szCs w:val="18"/>
                <w:lang w:eastAsia="es-DO"/>
              </w:rPr>
            </w:pPr>
            <w:r w:rsidRPr="00002EFA">
              <w:rPr>
                <w:rFonts w:ascii="Arial" w:eastAsia="Times New Roman" w:hAnsi="Arial" w:cs="Arial"/>
                <w:color w:val="000000"/>
                <w:sz w:val="18"/>
                <w:szCs w:val="18"/>
                <w:lang w:eastAsia="es-DO"/>
              </w:rPr>
              <w:t>13.4</w:t>
            </w:r>
          </w:p>
        </w:tc>
        <w:tc>
          <w:tcPr>
            <w:tcW w:w="7378" w:type="dxa"/>
            <w:tcBorders>
              <w:top w:val="nil"/>
              <w:left w:val="nil"/>
              <w:bottom w:val="single" w:sz="4" w:space="0" w:color="auto"/>
              <w:right w:val="single" w:sz="4" w:space="0" w:color="auto"/>
            </w:tcBorders>
            <w:shd w:val="clear" w:color="auto" w:fill="auto"/>
            <w:noWrap/>
            <w:vAlign w:val="bottom"/>
            <w:hideMark/>
          </w:tcPr>
          <w:p w14:paraId="77CDCCAC" w14:textId="77777777" w:rsidR="00002EFA" w:rsidRPr="00002EFA" w:rsidRDefault="00002EFA" w:rsidP="00002EFA">
            <w:pPr>
              <w:spacing w:after="0" w:line="240" w:lineRule="auto"/>
              <w:rPr>
                <w:rFonts w:ascii="Arial" w:eastAsia="Times New Roman" w:hAnsi="Arial" w:cs="Arial"/>
                <w:color w:val="000000"/>
                <w:sz w:val="18"/>
                <w:szCs w:val="18"/>
                <w:lang w:eastAsia="es-DO"/>
              </w:rPr>
            </w:pPr>
            <w:r w:rsidRPr="00002EFA">
              <w:rPr>
                <w:rFonts w:ascii="Arial" w:eastAsia="Times New Roman" w:hAnsi="Arial" w:cs="Arial"/>
                <w:color w:val="000000"/>
                <w:sz w:val="18"/>
                <w:szCs w:val="18"/>
                <w:lang w:eastAsia="es-DO"/>
              </w:rPr>
              <w:t>Post-Trasplante</w:t>
            </w:r>
          </w:p>
        </w:tc>
      </w:tr>
    </w:tbl>
    <w:p w14:paraId="6A23761A" w14:textId="547496CD" w:rsidR="00002EFA" w:rsidRPr="00002EFA" w:rsidRDefault="00002EFA" w:rsidP="00002EFA">
      <w:pPr>
        <w:rPr>
          <w:rFonts w:ascii="Arial" w:eastAsiaTheme="minorEastAsia" w:hAnsi="Arial" w:cs="Arial"/>
          <w:b/>
          <w:sz w:val="18"/>
          <w:szCs w:val="18"/>
          <w:lang w:eastAsia="es-DO"/>
        </w:rPr>
      </w:pPr>
      <w:r w:rsidRPr="00002EFA">
        <w:rPr>
          <w:rFonts w:ascii="Arial" w:eastAsia="Times New Roman" w:hAnsi="Arial" w:cs="Arial"/>
          <w:color w:val="000000"/>
          <w:sz w:val="18"/>
          <w:szCs w:val="18"/>
          <w:lang w:eastAsia="es-DO"/>
        </w:rPr>
        <w:t xml:space="preserve">Fuente: Construcción propia desde información del PDSS </w:t>
      </w:r>
      <w:r w:rsidR="0035396A">
        <w:rPr>
          <w:rFonts w:ascii="Arial" w:eastAsia="Times New Roman" w:hAnsi="Arial" w:cs="Arial"/>
          <w:color w:val="000000"/>
          <w:sz w:val="18"/>
          <w:szCs w:val="18"/>
          <w:lang w:eastAsia="es-DO"/>
        </w:rPr>
        <w:t>9</w:t>
      </w:r>
      <w:r w:rsidRPr="00002EFA">
        <w:rPr>
          <w:rFonts w:ascii="Arial" w:eastAsia="Times New Roman" w:hAnsi="Arial" w:cs="Arial"/>
          <w:color w:val="000000"/>
          <w:sz w:val="18"/>
          <w:szCs w:val="18"/>
          <w:lang w:eastAsia="es-DO"/>
        </w:rPr>
        <w:t>.0</w:t>
      </w:r>
    </w:p>
    <w:p w14:paraId="4F62BC97" w14:textId="7CEFC94F" w:rsidR="004D5544" w:rsidRPr="0069589C" w:rsidRDefault="004D5544" w:rsidP="00C167B7">
      <w:pPr>
        <w:spacing w:line="276" w:lineRule="auto"/>
        <w:jc w:val="both"/>
        <w:rPr>
          <w:rFonts w:ascii="Arial" w:eastAsiaTheme="minorEastAsia" w:hAnsi="Arial" w:cs="Arial"/>
          <w:bCs/>
          <w:lang w:eastAsia="es-DO"/>
        </w:rPr>
      </w:pPr>
      <w:r w:rsidRPr="0069589C">
        <w:rPr>
          <w:rFonts w:ascii="Arial" w:eastAsiaTheme="minorEastAsia" w:hAnsi="Arial" w:cs="Arial"/>
          <w:bCs/>
          <w:lang w:eastAsia="es-DO"/>
        </w:rPr>
        <w:lastRenderedPageBreak/>
        <w:t xml:space="preserve">Existen dos grupos de Alto Costo subdividido para los distintos tipos de servicios y sus respectivos topes de cobertura. </w:t>
      </w:r>
    </w:p>
    <w:p w14:paraId="5907F8EC" w14:textId="3497CDE5" w:rsidR="00FA2714" w:rsidRPr="00FA2714" w:rsidRDefault="004D5544" w:rsidP="00C167B7">
      <w:pPr>
        <w:spacing w:line="276" w:lineRule="auto"/>
        <w:jc w:val="both"/>
        <w:rPr>
          <w:rFonts w:ascii="Arial" w:eastAsiaTheme="minorEastAsia" w:hAnsi="Arial" w:cs="Arial"/>
          <w:bCs/>
          <w:color w:val="FF0000"/>
          <w:highlight w:val="yellow"/>
          <w:lang w:eastAsia="es-DO"/>
        </w:rPr>
      </w:pPr>
      <w:r w:rsidRPr="0069589C">
        <w:rPr>
          <w:rFonts w:ascii="Arial" w:eastAsiaTheme="minorEastAsia" w:hAnsi="Arial" w:cs="Arial"/>
          <w:bCs/>
          <w:lang w:eastAsia="es-DO"/>
        </w:rPr>
        <w:t xml:space="preserve">El grupo 9 contiene 19 subgrupos según se lista en el cuadro No. 9, </w:t>
      </w:r>
      <w:r w:rsidR="0069589C">
        <w:rPr>
          <w:rFonts w:ascii="Arial" w:eastAsiaTheme="minorEastAsia" w:hAnsi="Arial" w:cs="Arial"/>
          <w:bCs/>
          <w:lang w:eastAsia="es-DO"/>
        </w:rPr>
        <w:t>todos con tope de un millón de pesos año póliza</w:t>
      </w:r>
      <w:r w:rsidR="00FA2714">
        <w:rPr>
          <w:rFonts w:ascii="Arial" w:eastAsiaTheme="minorEastAsia" w:hAnsi="Arial" w:cs="Arial"/>
          <w:bCs/>
          <w:lang w:eastAsia="es-DO"/>
        </w:rPr>
        <w:t xml:space="preserve">, </w:t>
      </w:r>
      <w:r w:rsidR="0069589C">
        <w:rPr>
          <w:rFonts w:ascii="Arial" w:eastAsiaTheme="minorEastAsia" w:hAnsi="Arial" w:cs="Arial"/>
          <w:bCs/>
          <w:lang w:eastAsia="es-DO"/>
        </w:rPr>
        <w:t xml:space="preserve">con excepción de los medicamentos para el tratamiento de cáncer cuyo tope fue establecido en RD$2,090,000, incluyendo los medicamentos coadyuvantes. </w:t>
      </w:r>
      <w:r w:rsidR="00FA2714">
        <w:rPr>
          <w:rFonts w:ascii="Arial" w:eastAsiaTheme="minorEastAsia" w:hAnsi="Arial" w:cs="Arial"/>
          <w:bCs/>
          <w:lang w:eastAsia="es-DO"/>
        </w:rPr>
        <w:t>La cobertura del grupo 9 se establece al 80% y 20% a ser asumido por el afiliado para cada subgrupo, con un tope de pago de un salario mínimo como cuota moderadora variable.</w:t>
      </w:r>
    </w:p>
    <w:p w14:paraId="445EB8F0" w14:textId="6730DFD6" w:rsidR="0069589C" w:rsidRDefault="0069589C" w:rsidP="00C167B7">
      <w:pPr>
        <w:spacing w:line="276" w:lineRule="auto"/>
        <w:jc w:val="both"/>
        <w:rPr>
          <w:rFonts w:ascii="Arial" w:eastAsiaTheme="minorEastAsia" w:hAnsi="Arial" w:cs="Arial"/>
          <w:bCs/>
          <w:lang w:eastAsia="es-DO"/>
        </w:rPr>
      </w:pPr>
      <w:r>
        <w:rPr>
          <w:rFonts w:ascii="Arial" w:eastAsiaTheme="minorEastAsia" w:hAnsi="Arial" w:cs="Arial"/>
          <w:bCs/>
          <w:lang w:eastAsia="es-DO"/>
        </w:rPr>
        <w:t>De todos los subgrupos, figuran entre los de uso más frecuente</w:t>
      </w:r>
      <w:r w:rsidRPr="0069589C">
        <w:rPr>
          <w:rFonts w:ascii="Arial" w:eastAsiaTheme="minorEastAsia" w:hAnsi="Arial" w:cs="Arial"/>
          <w:bCs/>
          <w:lang w:eastAsia="es-DO"/>
        </w:rPr>
        <w:t xml:space="preserve"> los subgrupos 9.5 y 9.6 correspondientes a Diálisis, 9.14 referido a la Unidad de Cuidados Intensivos y los que corresponden específicamente a tratamiento de cáncer, subgrupos 9.15, 9.16 y 9.</w:t>
      </w:r>
      <w:r w:rsidR="001F70B3">
        <w:rPr>
          <w:rFonts w:ascii="Arial" w:eastAsiaTheme="minorEastAsia" w:hAnsi="Arial" w:cs="Arial"/>
          <w:bCs/>
          <w:lang w:eastAsia="es-DO"/>
        </w:rPr>
        <w:t>19</w:t>
      </w:r>
      <w:r w:rsidR="00FA2714">
        <w:rPr>
          <w:rFonts w:ascii="Arial" w:eastAsiaTheme="minorEastAsia" w:hAnsi="Arial" w:cs="Arial"/>
          <w:bCs/>
          <w:lang w:eastAsia="es-DO"/>
        </w:rPr>
        <w:t xml:space="preserve">. </w:t>
      </w:r>
    </w:p>
    <w:p w14:paraId="7D8A87B0" w14:textId="17CA0FCA" w:rsidR="000759AD" w:rsidRPr="0035396A" w:rsidRDefault="00FA2714" w:rsidP="0035396A">
      <w:pPr>
        <w:spacing w:line="276" w:lineRule="auto"/>
        <w:jc w:val="both"/>
        <w:rPr>
          <w:rFonts w:ascii="Arial" w:eastAsiaTheme="minorEastAsia" w:hAnsi="Arial" w:cs="Arial"/>
          <w:bCs/>
          <w:lang w:eastAsia="es-DO"/>
        </w:rPr>
      </w:pPr>
      <w:r w:rsidRPr="00FA2714">
        <w:rPr>
          <w:rFonts w:ascii="Arial" w:eastAsiaTheme="minorEastAsia" w:hAnsi="Arial" w:cs="Arial"/>
          <w:bCs/>
          <w:lang w:eastAsia="es-DO"/>
        </w:rPr>
        <w:t>En el caso del Grupo 13, existen una subdivisión de 4 subgrupos todos destinados a la cobertura de las distintas etapas del Trasplante Renal, un tope establecido de RD$3,500,000, cobertura 80/20 y un solo salario mínimo por año para todo el grupo. Ver cuadro No. 9.</w:t>
      </w:r>
    </w:p>
    <w:p w14:paraId="7CCFD06B" w14:textId="06441948" w:rsidR="00002EFA" w:rsidRPr="00002EFA" w:rsidRDefault="00002EFA" w:rsidP="00002EFA">
      <w:pPr>
        <w:spacing w:line="276" w:lineRule="auto"/>
        <w:ind w:right="-397"/>
        <w:jc w:val="both"/>
        <w:rPr>
          <w:rFonts w:ascii="Arial" w:eastAsiaTheme="minorEastAsia" w:hAnsi="Arial" w:cs="Arial"/>
          <w:b/>
          <w:lang w:eastAsia="es-DO"/>
        </w:rPr>
      </w:pPr>
      <w:r w:rsidRPr="00002EFA">
        <w:rPr>
          <w:rFonts w:ascii="Arial" w:eastAsiaTheme="minorEastAsia" w:hAnsi="Arial" w:cs="Arial"/>
          <w:b/>
          <w:lang w:eastAsia="es-DO"/>
        </w:rPr>
        <w:t>Revisión y actualización del PDSS. -</w:t>
      </w:r>
    </w:p>
    <w:p w14:paraId="4B7B8FA2" w14:textId="77777777" w:rsidR="00002EFA" w:rsidRPr="00002EFA" w:rsidRDefault="00002EFA" w:rsidP="00002EFA">
      <w:pPr>
        <w:spacing w:line="276" w:lineRule="auto"/>
        <w:ind w:right="-397"/>
        <w:jc w:val="both"/>
        <w:rPr>
          <w:rFonts w:ascii="Arial" w:eastAsiaTheme="minorEastAsia" w:hAnsi="Arial" w:cs="Arial"/>
          <w:lang w:eastAsia="es-DO"/>
        </w:rPr>
      </w:pPr>
      <w:r w:rsidRPr="00002EFA">
        <w:rPr>
          <w:rFonts w:ascii="Arial" w:eastAsiaTheme="minorEastAsia" w:hAnsi="Arial" w:cs="Arial"/>
          <w:lang w:eastAsia="es-DO"/>
        </w:rPr>
        <w:t xml:space="preserve">La revisión y actualización del PDSS se produce desde el Consejo Nacional de Seguridad Social, a partir de las resoluciones para revisión o indexación del per cápita de los regímenes y planes de pensionados según los análisis y propuestas sometidas por la Superintendencia, desde la función técnica de validación de suficiencia técnica y financiera para las modificaciones del catálogo. </w:t>
      </w:r>
    </w:p>
    <w:p w14:paraId="5E420FF1" w14:textId="77777777" w:rsidR="00002EFA" w:rsidRPr="00002EFA" w:rsidRDefault="00002EFA" w:rsidP="00002EFA">
      <w:pPr>
        <w:spacing w:line="276" w:lineRule="auto"/>
        <w:ind w:right="-397"/>
        <w:jc w:val="both"/>
        <w:rPr>
          <w:rFonts w:ascii="Arial" w:eastAsiaTheme="minorEastAsia" w:hAnsi="Arial" w:cs="Arial"/>
          <w:b/>
          <w:lang w:eastAsia="es-DO"/>
        </w:rPr>
      </w:pPr>
      <w:r w:rsidRPr="00002EFA">
        <w:rPr>
          <w:rFonts w:ascii="Arial" w:eastAsiaTheme="minorEastAsia" w:hAnsi="Arial" w:cs="Arial"/>
          <w:b/>
          <w:lang w:eastAsia="es-DO"/>
        </w:rPr>
        <w:t>Elaboración y costeo de propuestas de Revisión del PDSS:</w:t>
      </w:r>
    </w:p>
    <w:p w14:paraId="276A8571" w14:textId="77777777" w:rsidR="00002EFA" w:rsidRPr="00002EFA" w:rsidRDefault="00002EFA" w:rsidP="00002EFA">
      <w:pPr>
        <w:spacing w:line="276" w:lineRule="auto"/>
        <w:ind w:right="-397"/>
        <w:jc w:val="both"/>
        <w:rPr>
          <w:rFonts w:ascii="Arial" w:eastAsiaTheme="minorEastAsia" w:hAnsi="Arial" w:cs="Arial"/>
          <w:lang w:eastAsia="es-DO"/>
        </w:rPr>
      </w:pPr>
      <w:r w:rsidRPr="00002EFA">
        <w:rPr>
          <w:rFonts w:ascii="Arial" w:eastAsiaTheme="minorEastAsia" w:hAnsi="Arial" w:cs="Arial"/>
          <w:lang w:eastAsia="es-DO"/>
        </w:rPr>
        <w:t xml:space="preserve">La construcción elementos técnicos y costeo se lleva a cabo por procesos multidisciplinarios que se resumen en los siguientes pasos:  </w:t>
      </w:r>
    </w:p>
    <w:p w14:paraId="3C8E0150" w14:textId="1FC26E3E" w:rsidR="00002EFA" w:rsidRDefault="00002EFA" w:rsidP="00002EFA">
      <w:pPr>
        <w:numPr>
          <w:ilvl w:val="0"/>
          <w:numId w:val="2"/>
        </w:numPr>
        <w:spacing w:line="276" w:lineRule="auto"/>
        <w:ind w:right="-397"/>
        <w:contextualSpacing/>
        <w:jc w:val="both"/>
        <w:rPr>
          <w:rFonts w:ascii="Arial" w:eastAsia="Calibri" w:hAnsi="Arial" w:cs="Arial"/>
        </w:rPr>
      </w:pPr>
      <w:r w:rsidRPr="00002EFA">
        <w:rPr>
          <w:rFonts w:ascii="Arial" w:eastAsia="Calibri" w:hAnsi="Arial" w:cs="Arial"/>
          <w:b/>
        </w:rPr>
        <w:t xml:space="preserve">Definición técnica de la propuesta: </w:t>
      </w:r>
      <w:r w:rsidRPr="00002EFA">
        <w:rPr>
          <w:rFonts w:ascii="Arial" w:eastAsia="Calibri" w:hAnsi="Arial" w:cs="Arial"/>
          <w:bCs/>
        </w:rPr>
        <w:t xml:space="preserve">Tras la identificación de necesidades </w:t>
      </w:r>
      <w:r w:rsidR="00097E2D">
        <w:rPr>
          <w:rFonts w:ascii="Arial" w:eastAsia="Calibri" w:hAnsi="Arial" w:cs="Arial"/>
          <w:bCs/>
        </w:rPr>
        <w:t xml:space="preserve">por demanda, carga de enfermedad </w:t>
      </w:r>
      <w:r w:rsidRPr="00002EFA">
        <w:rPr>
          <w:rFonts w:ascii="Arial" w:eastAsia="Calibri" w:hAnsi="Arial" w:cs="Arial"/>
          <w:bCs/>
        </w:rPr>
        <w:t xml:space="preserve">o </w:t>
      </w:r>
      <w:r w:rsidR="00097E2D">
        <w:rPr>
          <w:rFonts w:ascii="Arial" w:eastAsia="Calibri" w:hAnsi="Arial" w:cs="Arial"/>
          <w:bCs/>
        </w:rPr>
        <w:t xml:space="preserve">por </w:t>
      </w:r>
      <w:r w:rsidRPr="00002EFA">
        <w:rPr>
          <w:rFonts w:ascii="Arial" w:eastAsia="Calibri" w:hAnsi="Arial" w:cs="Arial"/>
          <w:bCs/>
        </w:rPr>
        <w:t>instrucción de actores rectores del Sistema, son priorizados los temas a ser estudiados para revisión y actualización del PDSS.</w:t>
      </w:r>
      <w:r w:rsidRPr="00002EFA">
        <w:rPr>
          <w:rFonts w:ascii="Arial" w:eastAsia="Calibri" w:hAnsi="Arial" w:cs="Arial"/>
          <w:b/>
        </w:rPr>
        <w:t xml:space="preserve"> </w:t>
      </w:r>
      <w:r w:rsidRPr="00002EFA">
        <w:rPr>
          <w:rFonts w:ascii="Arial" w:eastAsia="Calibri" w:hAnsi="Arial" w:cs="Arial"/>
          <w:bCs/>
        </w:rPr>
        <w:t xml:space="preserve">A partir de esto se procede con la construcción técnica de la propuesta, que implica identificación de las variables requeridas para el </w:t>
      </w:r>
      <w:proofErr w:type="spellStart"/>
      <w:r w:rsidRPr="00002EFA">
        <w:rPr>
          <w:rFonts w:ascii="Arial" w:eastAsia="Calibri" w:hAnsi="Arial" w:cs="Arial"/>
          <w:bCs/>
        </w:rPr>
        <w:t>costeo</w:t>
      </w:r>
      <w:proofErr w:type="spellEnd"/>
      <w:r w:rsidRPr="00002EFA">
        <w:rPr>
          <w:rFonts w:ascii="Arial" w:eastAsia="Calibri" w:hAnsi="Arial" w:cs="Arial"/>
          <w:bCs/>
        </w:rPr>
        <w:t xml:space="preserve"> de las mismas. Las variables para el</w:t>
      </w:r>
      <w:r w:rsidRPr="00002EFA">
        <w:rPr>
          <w:rFonts w:ascii="Arial" w:eastAsia="Calibri" w:hAnsi="Arial" w:cs="Arial"/>
          <w:b/>
        </w:rPr>
        <w:t xml:space="preserve"> </w:t>
      </w:r>
      <w:r w:rsidRPr="00002EFA">
        <w:rPr>
          <w:rFonts w:ascii="Arial" w:eastAsia="Calibri" w:hAnsi="Arial" w:cs="Arial"/>
        </w:rPr>
        <w:t xml:space="preserve">costeo dependerán del tipo de cobertura propuesta (procedimientos, servicios, medicamentos); o si se trata de ampliación de prestaciones existentes en el PDSS. </w:t>
      </w:r>
    </w:p>
    <w:p w14:paraId="451EB692" w14:textId="77777777" w:rsidR="00097E2D" w:rsidRPr="00002EFA" w:rsidRDefault="00097E2D" w:rsidP="00097E2D">
      <w:pPr>
        <w:spacing w:line="276" w:lineRule="auto"/>
        <w:ind w:left="720" w:right="-397"/>
        <w:contextualSpacing/>
        <w:jc w:val="both"/>
        <w:rPr>
          <w:rFonts w:ascii="Arial" w:eastAsia="Calibri" w:hAnsi="Arial" w:cs="Arial"/>
        </w:rPr>
      </w:pPr>
    </w:p>
    <w:p w14:paraId="2ED53BEC" w14:textId="77777777" w:rsidR="00002EFA" w:rsidRPr="00002EFA" w:rsidRDefault="00002EFA" w:rsidP="00002EFA">
      <w:pPr>
        <w:numPr>
          <w:ilvl w:val="0"/>
          <w:numId w:val="2"/>
        </w:numPr>
        <w:spacing w:line="276" w:lineRule="auto"/>
        <w:ind w:right="-397"/>
        <w:contextualSpacing/>
        <w:jc w:val="both"/>
        <w:rPr>
          <w:rFonts w:ascii="Arial" w:eastAsia="Calibri" w:hAnsi="Arial" w:cs="Arial"/>
        </w:rPr>
      </w:pPr>
      <w:r w:rsidRPr="00002EFA">
        <w:rPr>
          <w:rFonts w:ascii="Arial" w:eastAsia="Calibri" w:hAnsi="Arial" w:cs="Arial"/>
          <w:b/>
        </w:rPr>
        <w:t>Definición de protocolo:</w:t>
      </w:r>
      <w:r w:rsidRPr="00002EFA">
        <w:rPr>
          <w:rFonts w:ascii="Arial" w:eastAsia="Calibri" w:hAnsi="Arial" w:cs="Arial"/>
        </w:rPr>
        <w:t xml:space="preserve">  Para cada cobertura de la propuesta de inclusión o ampliación del PDSS, se deben establecer los protocolos o ciclos de tratamiento, incluyendo la frecuencia, precio de referencia, población expuesta, entre otras. De preferencia estos protocolos deben ser definidos y aprobados por el MSP, sin embargo, la realidad actual es que existe una baja relación de protocolos actualizados en relación con las patologías trabajadas, la carga de enfermedad de la población y la demanda de servicios. </w:t>
      </w:r>
    </w:p>
    <w:p w14:paraId="456888C0" w14:textId="77777777" w:rsidR="00002EFA" w:rsidRPr="00002EFA" w:rsidRDefault="00002EFA" w:rsidP="00002EFA">
      <w:pPr>
        <w:spacing w:line="276" w:lineRule="auto"/>
        <w:ind w:right="-397"/>
        <w:contextualSpacing/>
        <w:jc w:val="both"/>
        <w:rPr>
          <w:rFonts w:ascii="Arial" w:eastAsia="Calibri" w:hAnsi="Arial" w:cs="Arial"/>
        </w:rPr>
      </w:pPr>
    </w:p>
    <w:p w14:paraId="56531A8B" w14:textId="77777777" w:rsidR="00002EFA" w:rsidRPr="00002EFA" w:rsidRDefault="00002EFA" w:rsidP="00002EFA">
      <w:pPr>
        <w:numPr>
          <w:ilvl w:val="0"/>
          <w:numId w:val="2"/>
        </w:numPr>
        <w:spacing w:line="276" w:lineRule="auto"/>
        <w:ind w:right="-397"/>
        <w:contextualSpacing/>
        <w:jc w:val="both"/>
        <w:rPr>
          <w:rFonts w:ascii="Arial" w:eastAsia="Calibri" w:hAnsi="Arial" w:cs="Arial"/>
        </w:rPr>
      </w:pPr>
      <w:r w:rsidRPr="00002EFA">
        <w:rPr>
          <w:rFonts w:ascii="Arial" w:eastAsia="Calibri" w:hAnsi="Arial" w:cs="Arial"/>
          <w:b/>
        </w:rPr>
        <w:t xml:space="preserve">Recolección de datos: </w:t>
      </w:r>
      <w:r w:rsidRPr="00002EFA">
        <w:rPr>
          <w:rFonts w:ascii="Arial" w:eastAsia="Calibri" w:hAnsi="Arial" w:cs="Arial"/>
        </w:rPr>
        <w:t xml:space="preserve">Además de la información colectada en los protocolos, se recopilan las informaciones reportadas por las ARS en los esquemas correspondientes, para las coberturas codificadas en el “Catálogo General de Coberturas del SIMON”, a fin de realizar las estimaciones del per cápita de las mismas. Es importante destacar que esto se realiza cuando las coberturas forman parte del “Catálogo General de Coberturas del SIMON”, es decir que se están otorgando en algún Plan Alternativo de Salud. Una fuente adicional de información son los prestadores o proveedores de servicios de salud, sobre todo en términos de frecuencias de uso, casuística y costos de los servicios. </w:t>
      </w:r>
    </w:p>
    <w:p w14:paraId="4D2E3CCF" w14:textId="77777777" w:rsidR="00002EFA" w:rsidRPr="00002EFA" w:rsidRDefault="00002EFA" w:rsidP="00002EFA">
      <w:pPr>
        <w:spacing w:line="276" w:lineRule="auto"/>
        <w:ind w:right="-397"/>
        <w:contextualSpacing/>
        <w:jc w:val="both"/>
        <w:rPr>
          <w:rFonts w:ascii="Arial" w:eastAsia="Calibri" w:hAnsi="Arial" w:cs="Arial"/>
        </w:rPr>
      </w:pPr>
    </w:p>
    <w:p w14:paraId="01DFA3C6" w14:textId="77777777" w:rsidR="00002EFA" w:rsidRPr="00002EFA" w:rsidRDefault="00002EFA" w:rsidP="00002EFA">
      <w:pPr>
        <w:numPr>
          <w:ilvl w:val="0"/>
          <w:numId w:val="2"/>
        </w:numPr>
        <w:spacing w:line="276" w:lineRule="auto"/>
        <w:ind w:right="-397"/>
        <w:contextualSpacing/>
        <w:jc w:val="both"/>
        <w:rPr>
          <w:rFonts w:ascii="Arial" w:eastAsia="Calibri" w:hAnsi="Arial" w:cs="Arial"/>
          <w:b/>
        </w:rPr>
      </w:pPr>
      <w:r w:rsidRPr="00002EFA">
        <w:rPr>
          <w:rFonts w:ascii="Arial" w:eastAsia="Calibri" w:hAnsi="Arial" w:cs="Arial"/>
          <w:b/>
        </w:rPr>
        <w:t>Costeo de las coberturas:</w:t>
      </w:r>
      <w:r w:rsidRPr="00002EFA">
        <w:rPr>
          <w:rFonts w:ascii="Arial" w:eastAsia="Calibri" w:hAnsi="Arial" w:cs="Arial"/>
        </w:rPr>
        <w:t xml:space="preserve"> Una vez obtenida toda la información para proceder al costeo, se determina el incremento del per cápita por ampliación y/o incorporación de coberturas (nuevas) en el PDSS. La metodología a utilizar dependerá de la integridad de la información recolectada. En caso de que aplique, se determina el incremento del per cápita por efectos de inflación en el PDSS.</w:t>
      </w:r>
      <w:r w:rsidRPr="00002EFA" w:rsidDel="00811290">
        <w:rPr>
          <w:rFonts w:ascii="Arial" w:eastAsia="Calibri" w:hAnsi="Arial" w:cs="Arial"/>
        </w:rPr>
        <w:t xml:space="preserve"> </w:t>
      </w:r>
    </w:p>
    <w:p w14:paraId="6E879578" w14:textId="77777777" w:rsidR="00BB3F0B" w:rsidRDefault="00BB3F0B" w:rsidP="00002EFA">
      <w:pPr>
        <w:spacing w:line="276" w:lineRule="auto"/>
        <w:ind w:right="-397"/>
        <w:jc w:val="both"/>
        <w:rPr>
          <w:rFonts w:ascii="Arial" w:eastAsiaTheme="minorEastAsia" w:hAnsi="Arial" w:cs="Arial"/>
          <w:b/>
          <w:lang w:eastAsia="es-DO"/>
        </w:rPr>
      </w:pPr>
    </w:p>
    <w:p w14:paraId="7B9A9CD9" w14:textId="5A14E44F" w:rsidR="00002EFA" w:rsidRPr="00002EFA" w:rsidRDefault="00002EFA" w:rsidP="00002EFA">
      <w:pPr>
        <w:spacing w:line="276" w:lineRule="auto"/>
        <w:ind w:right="-397"/>
        <w:jc w:val="both"/>
        <w:rPr>
          <w:rFonts w:ascii="Arial" w:eastAsiaTheme="minorEastAsia" w:hAnsi="Arial" w:cs="Arial"/>
          <w:b/>
          <w:lang w:eastAsia="es-DO"/>
        </w:rPr>
      </w:pPr>
      <w:r w:rsidRPr="00002EFA">
        <w:rPr>
          <w:rFonts w:ascii="Arial" w:eastAsiaTheme="minorEastAsia" w:hAnsi="Arial" w:cs="Arial"/>
          <w:b/>
          <w:lang w:eastAsia="es-DO"/>
        </w:rPr>
        <w:t>Metodología de estimación del valor per cápita:</w:t>
      </w:r>
    </w:p>
    <w:p w14:paraId="75801A55" w14:textId="77777777" w:rsidR="00002EFA" w:rsidRPr="00002EFA" w:rsidRDefault="00002EFA" w:rsidP="00002EFA">
      <w:pPr>
        <w:spacing w:line="276" w:lineRule="auto"/>
        <w:ind w:right="-397"/>
        <w:jc w:val="both"/>
        <w:rPr>
          <w:rFonts w:ascii="Arial" w:eastAsiaTheme="minorEastAsia" w:hAnsi="Arial" w:cs="Arial"/>
          <w:lang w:eastAsia="es-DO"/>
        </w:rPr>
      </w:pPr>
      <w:r w:rsidRPr="00002EFA">
        <w:rPr>
          <w:rFonts w:ascii="Arial" w:eastAsiaTheme="minorEastAsia" w:hAnsi="Arial" w:cs="Arial"/>
          <w:lang w:eastAsia="es-DO"/>
        </w:rPr>
        <w:t>La metodología a ser utilizada para el costeo y estimación del valor per cápita se sustenta en la estimación de la prima de riesgo, que se define como la cantidad en dinero por persona, necesaria para cubrir los siniestros esperados en un determinado tiempo, a raíz del uso de las coberturas garantizadas a la población asegurada.</w:t>
      </w:r>
    </w:p>
    <w:p w14:paraId="4E7F1634" w14:textId="1750C6AA" w:rsidR="00002EFA" w:rsidRPr="00002EFA" w:rsidRDefault="00002EFA" w:rsidP="00002EFA">
      <w:pPr>
        <w:spacing w:line="276" w:lineRule="auto"/>
        <w:ind w:right="-397"/>
        <w:jc w:val="both"/>
        <w:rPr>
          <w:rFonts w:ascii="Arial" w:eastAsiaTheme="minorEastAsia" w:hAnsi="Arial" w:cs="Arial"/>
          <w:lang w:eastAsia="es-DO"/>
        </w:rPr>
      </w:pPr>
      <w:r w:rsidRPr="00002EFA">
        <w:rPr>
          <w:rFonts w:ascii="Arial" w:eastAsiaTheme="minorEastAsia" w:hAnsi="Arial" w:cs="Arial"/>
          <w:lang w:eastAsia="es-DO"/>
        </w:rPr>
        <w:t xml:space="preserve">De la definición anterior se obtienen siniestros esperados, que sería igual al Monto Total que se esperaría se genere con la utilización de las coberturas a las que tiene derecho la población asegurada. Los siniestros esperados </w:t>
      </w:r>
      <w:r w:rsidRPr="00002EFA">
        <w:rPr>
          <w:rFonts w:ascii="Arial" w:eastAsiaTheme="minorEastAsia" w:hAnsi="Arial" w:cs="Arial"/>
          <w:i/>
          <w:iCs/>
          <w:lang w:eastAsia="es-DO"/>
        </w:rPr>
        <w:t>E(M),</w:t>
      </w:r>
      <w:r w:rsidRPr="00002EFA">
        <w:rPr>
          <w:rFonts w:ascii="Arial" w:eastAsiaTheme="minorEastAsia" w:hAnsi="Arial" w:cs="Arial"/>
          <w:lang w:eastAsia="es-DO"/>
        </w:rPr>
        <w:t xml:space="preserve"> son aquellas cantidades que se incurre por el otorgamiento de los beneficios. Una </w:t>
      </w:r>
      <m:oMath>
        <m:r>
          <w:rPr>
            <w:rFonts w:ascii="Cambria Math" w:hAnsi="Cambria Math" w:cs="Arial"/>
          </w:rPr>
          <m:t>E</m:t>
        </m:r>
        <m:r>
          <m:rPr>
            <m:sty m:val="p"/>
          </m:rPr>
          <w:rPr>
            <w:rFonts w:ascii="Cambria Math" w:hAnsi="Cambria Math" w:cs="Arial"/>
          </w:rPr>
          <m:t>(</m:t>
        </m:r>
        <m:r>
          <w:rPr>
            <w:rFonts w:ascii="Cambria Math" w:hAnsi="Cambria Math" w:cs="Arial"/>
          </w:rPr>
          <m:t>M</m:t>
        </m:r>
        <m:r>
          <m:rPr>
            <m:sty m:val="p"/>
          </m:rPr>
          <w:rPr>
            <w:rFonts w:ascii="Cambria Math" w:hAnsi="Cambria Math" w:cs="Arial"/>
          </w:rPr>
          <m:t>)</m:t>
        </m:r>
      </m:oMath>
      <w:r w:rsidRPr="00002EFA">
        <w:rPr>
          <w:rFonts w:ascii="Arial" w:eastAsiaTheme="minorEastAsia" w:hAnsi="Arial" w:cs="Arial"/>
          <w:lang w:eastAsia="es-DO"/>
        </w:rPr>
        <w:t xml:space="preserve"> está asociado a: Un Costo de la cobertura utilizada </w:t>
      </w:r>
      <m:oMath>
        <m:r>
          <m:rPr>
            <m:sty m:val="p"/>
          </m:rPr>
          <w:rPr>
            <w:rFonts w:ascii="Cambria Math" w:hAnsi="Cambria Math" w:cs="Arial"/>
          </w:rPr>
          <m:t>(</m:t>
        </m:r>
        <m:r>
          <w:rPr>
            <w:rFonts w:ascii="Cambria Math" w:hAnsi="Cambria Math" w:cs="Arial"/>
          </w:rPr>
          <m:t>MP</m:t>
        </m:r>
        <m:r>
          <m:rPr>
            <m:sty m:val="p"/>
          </m:rPr>
          <w:rPr>
            <w:rFonts w:ascii="Cambria Math" w:hAnsi="Cambria Math" w:cs="Arial"/>
          </w:rPr>
          <m:t>)</m:t>
        </m:r>
      </m:oMath>
      <w:r w:rsidRPr="00002EFA">
        <w:rPr>
          <w:rFonts w:ascii="Arial" w:eastAsiaTheme="minorEastAsia" w:hAnsi="Arial" w:cs="Arial"/>
          <w:lang w:eastAsia="es-DO"/>
        </w:rPr>
        <w:t xml:space="preserve"> y al total de casos o servicios </w:t>
      </w:r>
      <m:oMath>
        <m:r>
          <w:rPr>
            <w:rFonts w:ascii="Cambria Math" w:hAnsi="Cambria Math" w:cs="Arial"/>
          </w:rPr>
          <m:t>C</m:t>
        </m:r>
      </m:oMath>
      <w:r w:rsidRPr="00002EFA">
        <w:rPr>
          <w:rFonts w:ascii="Arial" w:eastAsiaTheme="minorEastAsia" w:hAnsi="Arial" w:cs="Arial"/>
          <w:lang w:eastAsia="es-DO"/>
        </w:rPr>
        <w:t xml:space="preserve"> que se dieron. </w:t>
      </w:r>
      <m:oMath>
        <m:r>
          <w:rPr>
            <w:rFonts w:ascii="Cambria Math" w:hAnsi="Cambria Math" w:cs="Arial"/>
          </w:rPr>
          <m:t>Nc</m:t>
        </m:r>
      </m:oMath>
      <w:r w:rsidRPr="00002EFA">
        <w:rPr>
          <w:rFonts w:ascii="Arial" w:eastAsiaTheme="minorEastAsia" w:hAnsi="Arial" w:cs="Arial"/>
          <w:lang w:eastAsia="es-DO"/>
        </w:rPr>
        <w:t xml:space="preserve"> = Personas que tendrán la característica durante el período de estimación.</w:t>
      </w:r>
    </w:p>
    <w:p w14:paraId="7C83B54F" w14:textId="246CD76B" w:rsidR="00002EFA" w:rsidRPr="00002EFA" w:rsidRDefault="00002EFA" w:rsidP="00002EFA">
      <w:pPr>
        <w:kinsoku w:val="0"/>
        <w:overflowPunct w:val="0"/>
        <w:spacing w:before="106" w:after="0" w:line="276" w:lineRule="auto"/>
        <w:ind w:right="-397"/>
        <w:jc w:val="both"/>
        <w:textAlignment w:val="baseline"/>
        <w:rPr>
          <w:rFonts w:ascii="Arial" w:eastAsia="Calibri" w:hAnsi="Arial" w:cs="Arial"/>
          <w:lang w:eastAsia="es-DO"/>
        </w:rPr>
      </w:pPr>
      <w:r w:rsidRPr="00002EFA">
        <w:rPr>
          <w:rFonts w:ascii="Arial" w:eastAsia="Calibri" w:hAnsi="Arial" w:cs="Arial"/>
        </w:rPr>
        <w:t xml:space="preserve">En sistemas de información fortalecidos se puede estimar </w:t>
      </w:r>
      <m:oMath>
        <m:r>
          <m:rPr>
            <m:sty m:val="p"/>
          </m:rPr>
          <w:rPr>
            <w:rFonts w:ascii="Cambria Math" w:eastAsia="Calibri" w:hAnsi="Cambria Math" w:cs="Arial"/>
          </w:rPr>
          <m:t>Nc</m:t>
        </m:r>
      </m:oMath>
      <w:r w:rsidRPr="00002EFA">
        <w:rPr>
          <w:rFonts w:ascii="Arial" w:eastAsia="Calibri" w:hAnsi="Arial" w:cs="Arial"/>
        </w:rPr>
        <w:t xml:space="preserve"> como la población que tiene la característica (al inicio del período de estimación) más la población que adquiere la característica menos la población que por alguna razón pierde la característica durante el período de exposición al riesgo de adquirirla o perderla. </w:t>
      </w:r>
      <w:r w:rsidRPr="00002EFA">
        <w:rPr>
          <w:rFonts w:ascii="Arial" w:eastAsia="Calibri" w:hAnsi="Arial" w:cs="Arial"/>
          <w:lang w:eastAsia="es-DO"/>
        </w:rPr>
        <w:t>Generalmente, la estimación se realiza con el conocimiento que se tiene en el país sobre el perfil epidemiológico de la población, lo cual ayuda a estimar una probabilidad teórica, suponiendo que el grupo asegurado tiene la misma probabilidad de tener la determinada característica de usar la cobertura (servicio o procedimiento) que el contexto nacional.</w:t>
      </w:r>
    </w:p>
    <w:p w14:paraId="63CF9188" w14:textId="77777777" w:rsidR="00002EFA" w:rsidRPr="00002EFA" w:rsidRDefault="00002EFA" w:rsidP="00002EFA">
      <w:pPr>
        <w:kinsoku w:val="0"/>
        <w:overflowPunct w:val="0"/>
        <w:spacing w:before="106" w:after="0" w:line="276" w:lineRule="auto"/>
        <w:ind w:right="-397"/>
        <w:jc w:val="both"/>
        <w:textAlignment w:val="baseline"/>
        <w:rPr>
          <w:rFonts w:ascii="Arial" w:eastAsia="Calibri" w:hAnsi="Arial" w:cs="Arial"/>
          <w:lang w:eastAsia="es-DO"/>
        </w:rPr>
      </w:pPr>
    </w:p>
    <w:p w14:paraId="2D0EF5BC" w14:textId="77777777" w:rsidR="00002EFA" w:rsidRPr="00002EFA" w:rsidRDefault="00002EFA" w:rsidP="00002EFA">
      <w:pPr>
        <w:spacing w:line="276" w:lineRule="auto"/>
        <w:ind w:right="-397"/>
        <w:jc w:val="both"/>
        <w:rPr>
          <w:rFonts w:ascii="Arial" w:eastAsiaTheme="minorEastAsia" w:hAnsi="Arial" w:cs="Arial"/>
          <w:lang w:eastAsia="es-DO"/>
        </w:rPr>
      </w:pPr>
      <w:r w:rsidRPr="00002EFA">
        <w:rPr>
          <w:rFonts w:ascii="Arial" w:eastAsiaTheme="minorEastAsia" w:hAnsi="Arial" w:cs="Arial"/>
          <w:lang w:eastAsia="es-DO"/>
        </w:rPr>
        <w:t xml:space="preserve">La frecuencia de uso está asociada con las tasas de incidencia de un tipo de característica en la población en general y la recurrencia de uso se tiene a partir de lo que sería el manejo de la población que tiene esa característica y el número de veces que utilizará la cobertura </w:t>
      </w:r>
      <w:r w:rsidRPr="00002EFA">
        <w:rPr>
          <w:rFonts w:ascii="Arial" w:eastAsiaTheme="minorEastAsia" w:hAnsi="Arial" w:cs="Arial"/>
          <w:lang w:eastAsia="es-DO"/>
        </w:rPr>
        <w:lastRenderedPageBreak/>
        <w:t>(servicio o prestación). Por lo tanto, el total de Casos Esperados estaría en función del perfil epidemiológico de la población, la recurrencia de uso y la población asegurada.</w:t>
      </w:r>
    </w:p>
    <w:p w14:paraId="31F5F348" w14:textId="77777777" w:rsidR="00002EFA" w:rsidRPr="00002EFA" w:rsidRDefault="00002EFA" w:rsidP="00002EFA">
      <w:pPr>
        <w:spacing w:line="276" w:lineRule="auto"/>
        <w:ind w:right="-397"/>
        <w:rPr>
          <w:rFonts w:ascii="Arial" w:eastAsiaTheme="minorEastAsia" w:hAnsi="Arial" w:cs="Arial"/>
          <w:b/>
          <w:lang w:eastAsia="es-DO"/>
        </w:rPr>
      </w:pPr>
      <w:r w:rsidRPr="00002EFA">
        <w:rPr>
          <w:rFonts w:ascii="Arial" w:eastAsiaTheme="minorEastAsia" w:hAnsi="Arial" w:cs="Arial"/>
          <w:b/>
          <w:lang w:eastAsia="es-DO"/>
        </w:rPr>
        <w:t>Proceso de indexación del valor per cápita</w:t>
      </w:r>
    </w:p>
    <w:p w14:paraId="4382DDA8" w14:textId="77777777" w:rsidR="00002EFA" w:rsidRPr="00002EFA" w:rsidRDefault="00002EFA" w:rsidP="00002EFA">
      <w:pPr>
        <w:spacing w:line="276" w:lineRule="auto"/>
        <w:ind w:right="-397"/>
        <w:jc w:val="both"/>
        <w:rPr>
          <w:rFonts w:ascii="Arial" w:eastAsiaTheme="minorEastAsia" w:hAnsi="Arial" w:cs="Arial"/>
          <w:lang w:eastAsia="es-DO"/>
        </w:rPr>
      </w:pPr>
      <w:r w:rsidRPr="00002EFA">
        <w:rPr>
          <w:rFonts w:ascii="Arial" w:eastAsiaTheme="minorEastAsia" w:hAnsi="Arial" w:cs="Arial"/>
          <w:lang w:eastAsia="es-DO"/>
        </w:rPr>
        <w:t>Mediante la Resolución No. 278-06, se aprueba la propuesta de Metodología de Evaluación Periódica, Seguimiento e Indexación del Costo del Plan Básico de Salud presentada por la Superintendencia de Salud y Riesgos Laborales (SISALRIL), sustituyendo el IPC Salud por el IPC General en todas las estimaciones y cálculos presentes en la propuesta. El IPC Salud sólo será utilizado como referencia.</w:t>
      </w:r>
    </w:p>
    <w:p w14:paraId="0E7E6155" w14:textId="77777777" w:rsidR="00002EFA" w:rsidRPr="00002EFA" w:rsidRDefault="00002EFA" w:rsidP="00002EFA">
      <w:pPr>
        <w:spacing w:line="276" w:lineRule="auto"/>
        <w:ind w:right="-397"/>
        <w:jc w:val="both"/>
        <w:rPr>
          <w:rFonts w:ascii="Arial" w:eastAsiaTheme="minorEastAsia" w:hAnsi="Arial" w:cs="Arial"/>
          <w:lang w:eastAsia="es-DO"/>
        </w:rPr>
      </w:pPr>
      <w:r w:rsidRPr="00002EFA">
        <w:rPr>
          <w:rFonts w:ascii="Arial" w:eastAsiaTheme="minorEastAsia" w:hAnsi="Arial" w:cs="Arial"/>
          <w:lang w:eastAsia="es-DO"/>
        </w:rPr>
        <w:t>A partir de ello para ajustar el Per cápita mensual se utiliza el promedio de la variación mensual del IPC General y de IPC Sector Salud, publicado por el BCRD. En orden de impacto solo se actualiza el valor de la prestación otorgada y se mantiene la frecuencia de uso.</w:t>
      </w:r>
    </w:p>
    <w:p w14:paraId="2168B18E" w14:textId="77777777" w:rsidR="00002EFA" w:rsidRPr="00002EFA" w:rsidRDefault="00002EFA" w:rsidP="00002EFA">
      <w:pPr>
        <w:spacing w:line="276" w:lineRule="auto"/>
        <w:ind w:right="-397"/>
        <w:jc w:val="both"/>
        <w:rPr>
          <w:rFonts w:ascii="Arial" w:eastAsiaTheme="minorEastAsia" w:hAnsi="Arial" w:cs="Arial"/>
          <w:b/>
          <w:lang w:eastAsia="es-DO"/>
        </w:rPr>
      </w:pPr>
      <w:r w:rsidRPr="00002EFA">
        <w:rPr>
          <w:rFonts w:ascii="Arial" w:eastAsiaTheme="minorEastAsia" w:hAnsi="Arial" w:cs="Arial"/>
          <w:b/>
          <w:lang w:eastAsia="es-DO"/>
        </w:rPr>
        <w:t>Remisión y aprobación de propuestas por CNSS</w:t>
      </w:r>
    </w:p>
    <w:p w14:paraId="164D0234" w14:textId="7ABD80EF" w:rsidR="00002EFA" w:rsidRPr="00002EFA" w:rsidRDefault="00002EFA" w:rsidP="00002EFA">
      <w:pPr>
        <w:spacing w:line="276" w:lineRule="auto"/>
        <w:jc w:val="both"/>
        <w:rPr>
          <w:rFonts w:ascii="Arial" w:eastAsia="Calibri" w:hAnsi="Arial" w:cs="Arial"/>
        </w:rPr>
      </w:pPr>
      <w:r w:rsidRPr="00002EFA">
        <w:rPr>
          <w:rFonts w:ascii="Arial" w:eastAsia="Calibri" w:hAnsi="Arial" w:cs="Arial"/>
        </w:rPr>
        <w:t xml:space="preserve">Una vez construida la propuesta en términos técnicos y actuariales, se procede con la socialización con algunos actores involucrados, dependentes del tema en cuestión, a los fines de gestionar ajustes, previo conocimiento y socialización con el comité interinstitucional, de conformidad con lo establecido en el Artículo 179, Ley 87-01. Tras agotar estos pasos se remite la propuesta al Consejo Nacional de la Seguridad Social. En el CNSS luego de los procesos de validación y consenso se aprueba la propuesta de manera parcial o total mediante Resolución administrativa, con instrucciones puntuales de socialización, ajustes y monitoreo de cumplimiento por parte de la SISALRIL. En otros casos la propuesta puede ser negada o aplazada según la oportunidad, viabilidad y factibilidad. </w:t>
      </w:r>
    </w:p>
    <w:p w14:paraId="235A41BC" w14:textId="77777777" w:rsidR="00002EFA" w:rsidRPr="00002EFA" w:rsidRDefault="00002EFA" w:rsidP="00002EFA">
      <w:pPr>
        <w:spacing w:line="276" w:lineRule="auto"/>
        <w:ind w:right="-397"/>
        <w:jc w:val="both"/>
        <w:rPr>
          <w:rFonts w:ascii="Arial" w:eastAsiaTheme="minorEastAsia" w:hAnsi="Arial" w:cs="Arial"/>
          <w:b/>
          <w:lang w:eastAsia="es-DO"/>
        </w:rPr>
      </w:pPr>
      <w:r w:rsidRPr="00002EFA">
        <w:rPr>
          <w:rFonts w:ascii="Arial" w:eastAsiaTheme="minorEastAsia" w:hAnsi="Arial" w:cs="Arial"/>
          <w:b/>
          <w:lang w:eastAsia="es-DO"/>
        </w:rPr>
        <w:t xml:space="preserve">Actualización del PDSS. </w:t>
      </w:r>
    </w:p>
    <w:p w14:paraId="58988FA7" w14:textId="77777777" w:rsidR="00002EFA" w:rsidRPr="00002EFA" w:rsidRDefault="00002EFA" w:rsidP="00002EFA">
      <w:pPr>
        <w:numPr>
          <w:ilvl w:val="0"/>
          <w:numId w:val="3"/>
        </w:numPr>
        <w:ind w:right="-397"/>
        <w:contextualSpacing/>
        <w:jc w:val="both"/>
        <w:rPr>
          <w:rFonts w:ascii="Arial" w:eastAsia="Calibri" w:hAnsi="Arial" w:cs="Arial"/>
          <w:color w:val="000000"/>
        </w:rPr>
      </w:pPr>
      <w:r w:rsidRPr="00002EFA">
        <w:rPr>
          <w:rFonts w:ascii="Arial" w:eastAsia="Calibri" w:hAnsi="Arial" w:cs="Arial"/>
          <w:color w:val="000000"/>
        </w:rPr>
        <w:t>Se realiza solicitud habilitación de la nueva versión del Plan de Servicios de Salud.</w:t>
      </w:r>
    </w:p>
    <w:p w14:paraId="6FCBE902" w14:textId="77777777" w:rsidR="00002EFA" w:rsidRPr="00002EFA" w:rsidRDefault="00002EFA" w:rsidP="00002EFA">
      <w:pPr>
        <w:numPr>
          <w:ilvl w:val="0"/>
          <w:numId w:val="3"/>
        </w:numPr>
        <w:ind w:right="-397"/>
        <w:contextualSpacing/>
        <w:jc w:val="both"/>
        <w:rPr>
          <w:rFonts w:ascii="Arial" w:eastAsia="Calibri" w:hAnsi="Arial" w:cs="Arial"/>
          <w:color w:val="000000"/>
        </w:rPr>
      </w:pPr>
      <w:r w:rsidRPr="00002EFA">
        <w:rPr>
          <w:rFonts w:ascii="Arial" w:eastAsia="Calibri" w:hAnsi="Arial" w:cs="Arial"/>
          <w:color w:val="000000"/>
        </w:rPr>
        <w:t>Se procede con la habilitación del nuevo PDSS.</w:t>
      </w:r>
    </w:p>
    <w:p w14:paraId="7CB6EEC7" w14:textId="77777777" w:rsidR="00002EFA" w:rsidRPr="00002EFA" w:rsidRDefault="00002EFA" w:rsidP="00002EFA">
      <w:pPr>
        <w:numPr>
          <w:ilvl w:val="0"/>
          <w:numId w:val="3"/>
        </w:numPr>
        <w:ind w:right="-397"/>
        <w:contextualSpacing/>
        <w:jc w:val="both"/>
        <w:rPr>
          <w:rFonts w:ascii="Arial" w:eastAsia="Calibri" w:hAnsi="Arial" w:cs="Arial"/>
          <w:color w:val="000000"/>
        </w:rPr>
      </w:pPr>
      <w:r w:rsidRPr="00002EFA">
        <w:rPr>
          <w:rFonts w:ascii="Arial" w:eastAsia="Calibri" w:hAnsi="Arial" w:cs="Arial"/>
          <w:color w:val="000000"/>
        </w:rPr>
        <w:t>Se registran las nuevas coberturas a ser vinculadas a la versión del PDSS.</w:t>
      </w:r>
    </w:p>
    <w:p w14:paraId="10F34EA5" w14:textId="77777777" w:rsidR="00002EFA" w:rsidRPr="00097E2D" w:rsidRDefault="00002EFA" w:rsidP="00002EFA">
      <w:pPr>
        <w:numPr>
          <w:ilvl w:val="0"/>
          <w:numId w:val="3"/>
        </w:numPr>
        <w:ind w:right="-397"/>
        <w:contextualSpacing/>
        <w:jc w:val="both"/>
        <w:rPr>
          <w:rFonts w:ascii="Arial" w:eastAsia="Calibri" w:hAnsi="Arial" w:cs="Arial"/>
          <w:color w:val="000000"/>
        </w:rPr>
      </w:pPr>
      <w:r w:rsidRPr="00002EFA">
        <w:rPr>
          <w:rFonts w:ascii="Arial" w:eastAsia="Calibri" w:hAnsi="Arial" w:cs="Arial"/>
          <w:color w:val="000000"/>
        </w:rPr>
        <w:t xml:space="preserve">Remite relación de coberturas para fines de actualización o inclusión en el nuevo </w:t>
      </w:r>
      <w:r w:rsidRPr="00097E2D">
        <w:rPr>
          <w:rFonts w:ascii="Arial" w:eastAsia="Calibri" w:hAnsi="Arial" w:cs="Arial"/>
          <w:color w:val="000000"/>
        </w:rPr>
        <w:t>PDSS.</w:t>
      </w:r>
    </w:p>
    <w:p w14:paraId="216DEDA3" w14:textId="07CE5EFB" w:rsidR="00097E2D" w:rsidRPr="0035396A" w:rsidRDefault="00002EFA" w:rsidP="0035396A">
      <w:pPr>
        <w:numPr>
          <w:ilvl w:val="0"/>
          <w:numId w:val="3"/>
        </w:numPr>
        <w:ind w:right="-397"/>
        <w:contextualSpacing/>
        <w:jc w:val="both"/>
        <w:rPr>
          <w:rFonts w:ascii="Arial" w:eastAsia="Calibri" w:hAnsi="Arial" w:cs="Arial"/>
          <w:color w:val="000000"/>
        </w:rPr>
      </w:pPr>
      <w:r w:rsidRPr="00097E2D">
        <w:rPr>
          <w:rFonts w:ascii="Arial" w:eastAsia="Calibri" w:hAnsi="Arial" w:cs="Arial"/>
          <w:color w:val="000000"/>
        </w:rPr>
        <w:t xml:space="preserve">Finalmente se procede </w:t>
      </w:r>
      <w:r w:rsidR="00097E2D" w:rsidRPr="00097E2D">
        <w:rPr>
          <w:rFonts w:ascii="Arial" w:eastAsia="Calibri" w:hAnsi="Arial" w:cs="Arial"/>
          <w:color w:val="000000"/>
        </w:rPr>
        <w:t>con la notificación</w:t>
      </w:r>
      <w:r w:rsidRPr="00097E2D">
        <w:rPr>
          <w:rFonts w:ascii="Arial" w:eastAsia="Calibri" w:hAnsi="Arial" w:cs="Arial"/>
          <w:color w:val="000000"/>
        </w:rPr>
        <w:t xml:space="preserve"> y </w:t>
      </w:r>
      <w:r w:rsidR="00097E2D" w:rsidRPr="00097E2D">
        <w:rPr>
          <w:rFonts w:ascii="Arial" w:eastAsia="Calibri" w:hAnsi="Arial" w:cs="Arial"/>
          <w:color w:val="000000"/>
        </w:rPr>
        <w:t>publicación del</w:t>
      </w:r>
      <w:r w:rsidRPr="00097E2D">
        <w:rPr>
          <w:rFonts w:ascii="Arial" w:eastAsia="Calibri" w:hAnsi="Arial" w:cs="Arial"/>
          <w:color w:val="000000"/>
        </w:rPr>
        <w:t xml:space="preserve"> archivo electrónico del nuevo PDSS para que las ARS </w:t>
      </w:r>
      <w:r w:rsidR="00097E2D" w:rsidRPr="00097E2D">
        <w:rPr>
          <w:rFonts w:ascii="Arial" w:eastAsia="Calibri" w:hAnsi="Arial" w:cs="Arial"/>
          <w:color w:val="000000"/>
        </w:rPr>
        <w:t xml:space="preserve">y otros actores </w:t>
      </w:r>
      <w:r w:rsidRPr="00097E2D">
        <w:rPr>
          <w:rFonts w:ascii="Arial" w:eastAsia="Calibri" w:hAnsi="Arial" w:cs="Arial"/>
          <w:color w:val="000000"/>
        </w:rPr>
        <w:t xml:space="preserve">puedan </w:t>
      </w:r>
      <w:r w:rsidR="00097E2D" w:rsidRPr="00097E2D">
        <w:rPr>
          <w:rFonts w:ascii="Arial" w:eastAsia="Calibri" w:hAnsi="Arial" w:cs="Arial"/>
          <w:color w:val="000000"/>
        </w:rPr>
        <w:t xml:space="preserve">visualizarlo y/o </w:t>
      </w:r>
      <w:r w:rsidRPr="00097E2D">
        <w:rPr>
          <w:rFonts w:ascii="Arial" w:eastAsia="Calibri" w:hAnsi="Arial" w:cs="Arial"/>
          <w:color w:val="000000"/>
        </w:rPr>
        <w:t>descargar</w:t>
      </w:r>
      <w:r w:rsidR="00097E2D" w:rsidRPr="00097E2D">
        <w:rPr>
          <w:rFonts w:ascii="Arial" w:eastAsia="Calibri" w:hAnsi="Arial" w:cs="Arial"/>
          <w:color w:val="000000"/>
        </w:rPr>
        <w:t xml:space="preserve">lo para actualización y consumo. </w:t>
      </w:r>
      <w:r w:rsidRPr="00097E2D">
        <w:rPr>
          <w:rFonts w:ascii="Arial" w:eastAsia="Calibri" w:hAnsi="Arial" w:cs="Arial"/>
          <w:color w:val="000000"/>
        </w:rPr>
        <w:t xml:space="preserve"> </w:t>
      </w:r>
    </w:p>
    <w:p w14:paraId="6CF5F898" w14:textId="77777777" w:rsidR="00002EFA" w:rsidRPr="00002EFA" w:rsidRDefault="00002EFA" w:rsidP="00002EFA">
      <w:pPr>
        <w:jc w:val="both"/>
        <w:rPr>
          <w:rFonts w:ascii="Arial" w:eastAsiaTheme="minorEastAsia" w:hAnsi="Arial" w:cs="Arial"/>
          <w:b/>
          <w:lang w:eastAsia="es-DO"/>
        </w:rPr>
      </w:pPr>
      <w:r w:rsidRPr="00002EFA">
        <w:rPr>
          <w:rFonts w:ascii="Arial" w:eastAsiaTheme="minorEastAsia" w:hAnsi="Arial" w:cs="Arial"/>
          <w:b/>
          <w:lang w:eastAsia="es-DO"/>
        </w:rPr>
        <w:t>Publicación y vistas del PDSS</w:t>
      </w:r>
    </w:p>
    <w:p w14:paraId="334EE3D8" w14:textId="648C23F5" w:rsidR="00002EFA" w:rsidRPr="00002EFA" w:rsidRDefault="00002EFA" w:rsidP="00002EFA">
      <w:pPr>
        <w:spacing w:line="276" w:lineRule="auto"/>
        <w:jc w:val="both"/>
        <w:rPr>
          <w:rFonts w:ascii="Arial" w:eastAsiaTheme="minorEastAsia" w:hAnsi="Arial" w:cs="Arial"/>
          <w:lang w:eastAsia="es-DO"/>
        </w:rPr>
      </w:pPr>
      <w:r w:rsidRPr="00002EFA">
        <w:rPr>
          <w:rFonts w:ascii="Arial" w:eastAsiaTheme="minorEastAsia" w:hAnsi="Arial" w:cs="Arial"/>
          <w:lang w:eastAsia="es-DO"/>
        </w:rPr>
        <w:t>E</w:t>
      </w:r>
      <w:r w:rsidR="00A802DA">
        <w:rPr>
          <w:rFonts w:ascii="Arial" w:eastAsiaTheme="minorEastAsia" w:hAnsi="Arial" w:cs="Arial"/>
          <w:lang w:eastAsia="es-DO"/>
        </w:rPr>
        <w:t>l</w:t>
      </w:r>
      <w:r w:rsidRPr="00002EFA">
        <w:rPr>
          <w:rFonts w:ascii="Arial" w:eastAsiaTheme="minorEastAsia" w:hAnsi="Arial" w:cs="Arial"/>
          <w:lang w:eastAsia="es-DO"/>
        </w:rPr>
        <w:t xml:space="preserve"> Catálogo de Prestaciones es notificado y publicado para consulta de los distintos actores tras cada modificación o actualización. Hasta la versión 3.0 la circulación del PDSS se caracterizaba por un documento en formato PDF simplificado, conteniendo información referente a Tipo y Descripción de cobertura, Códigos Simón y CUPS, así como Niveles de Atención y definición de aplicación o no de cuotas moderadores o copagos. En la actualidad, la versión 7.0 no se encuentra publicada bajo estas </w:t>
      </w:r>
      <w:r w:rsidRPr="00002EFA">
        <w:rPr>
          <w:rFonts w:ascii="Arial" w:eastAsiaTheme="minorEastAsia" w:hAnsi="Arial" w:cs="Arial"/>
          <w:lang w:eastAsia="es-DO"/>
        </w:rPr>
        <w:lastRenderedPageBreak/>
        <w:t xml:space="preserve">características, contando con una descripción detallada en Excel, con el descriptivo de columnas y filas. </w:t>
      </w:r>
    </w:p>
    <w:p w14:paraId="5067155E" w14:textId="64F457B5" w:rsidR="00616CCF" w:rsidRDefault="00002EFA" w:rsidP="00A802DA">
      <w:pPr>
        <w:spacing w:line="276" w:lineRule="auto"/>
        <w:jc w:val="both"/>
        <w:rPr>
          <w:rFonts w:ascii="Arial" w:eastAsiaTheme="minorEastAsia" w:hAnsi="Arial" w:cs="Arial"/>
          <w:lang w:eastAsia="es-DO"/>
        </w:rPr>
      </w:pPr>
      <w:r w:rsidRPr="0071749C">
        <w:rPr>
          <w:rFonts w:ascii="Arial" w:eastAsiaTheme="minorEastAsia" w:hAnsi="Arial" w:cs="Arial"/>
          <w:lang w:eastAsia="es-DO"/>
        </w:rPr>
        <w:t>El acceso al catálogo actualizado para todos los actores del Sistema es a través de la Oficina Virtual, sea tras la creación de un usuario básico (población general) o con usuario especializado desde las instituciones (SISALRIL, A</w:t>
      </w:r>
      <w:r w:rsidRPr="00002EFA">
        <w:rPr>
          <w:rFonts w:ascii="Arial" w:eastAsiaTheme="minorEastAsia" w:hAnsi="Arial" w:cs="Arial"/>
          <w:lang w:eastAsia="es-DO"/>
        </w:rPr>
        <w:t xml:space="preserve">RS, PSS, </w:t>
      </w:r>
      <w:r w:rsidR="00A802DA">
        <w:rPr>
          <w:rFonts w:ascii="Arial" w:eastAsiaTheme="minorEastAsia" w:hAnsi="Arial" w:cs="Arial"/>
          <w:lang w:eastAsia="es-DO"/>
        </w:rPr>
        <w:t>o</w:t>
      </w:r>
      <w:r w:rsidRPr="00002EFA">
        <w:rPr>
          <w:rFonts w:ascii="Arial" w:eastAsiaTheme="minorEastAsia" w:hAnsi="Arial" w:cs="Arial"/>
          <w:lang w:eastAsia="es-DO"/>
        </w:rPr>
        <w:t>tras). Existe adicionalmente una consulta en la Oficina Virtual, destinada a identificar servicios o prestaciones, basada en la búsqueda rápida a través de palabras claves que lleva al PDSS, en el conjunto de servicios que pudieran estar asociados a la palabra de búsqueda</w:t>
      </w:r>
      <w:r w:rsidR="0071749C">
        <w:rPr>
          <w:rFonts w:ascii="Arial" w:eastAsiaTheme="minorEastAsia" w:hAnsi="Arial" w:cs="Arial"/>
          <w:lang w:eastAsia="es-DO"/>
        </w:rPr>
        <w:t>, estos accesos se encuentran disponibles en el portal web SISALRIL.</w:t>
      </w:r>
    </w:p>
    <w:p w14:paraId="5162D610" w14:textId="77777777" w:rsidR="00A802DA" w:rsidRPr="00A802DA" w:rsidRDefault="00A802DA" w:rsidP="00A802DA">
      <w:pPr>
        <w:spacing w:line="276" w:lineRule="auto"/>
        <w:jc w:val="both"/>
        <w:rPr>
          <w:rFonts w:ascii="Arial" w:eastAsiaTheme="minorEastAsia" w:hAnsi="Arial" w:cs="Arial"/>
          <w:lang w:eastAsia="es-DO"/>
        </w:rPr>
      </w:pPr>
    </w:p>
    <w:p w14:paraId="692103FC" w14:textId="79F4754A" w:rsidR="000B34A6" w:rsidRDefault="000B34A6">
      <w:pPr>
        <w:rPr>
          <w:rFonts w:ascii="Arial" w:hAnsi="Arial" w:cs="Arial"/>
          <w:b/>
          <w:bCs/>
        </w:rPr>
      </w:pPr>
      <w:r>
        <w:rPr>
          <w:rFonts w:ascii="Arial" w:hAnsi="Arial" w:cs="Arial"/>
          <w:b/>
          <w:bCs/>
        </w:rPr>
        <w:t>Aspectos de mayor relevancia</w:t>
      </w:r>
    </w:p>
    <w:p w14:paraId="6E237F58" w14:textId="0B4135A0" w:rsidR="000B34A6" w:rsidRDefault="000B34A6" w:rsidP="00300867">
      <w:pPr>
        <w:pStyle w:val="Prrafodelista"/>
        <w:numPr>
          <w:ilvl w:val="0"/>
          <w:numId w:val="5"/>
        </w:numPr>
        <w:jc w:val="both"/>
        <w:rPr>
          <w:rFonts w:ascii="Arial" w:hAnsi="Arial" w:cs="Arial"/>
        </w:rPr>
      </w:pPr>
      <w:r w:rsidRPr="00300867">
        <w:rPr>
          <w:rFonts w:ascii="Arial" w:hAnsi="Arial" w:cs="Arial"/>
        </w:rPr>
        <w:t>El Sistema Dominicano de Seguridad Social contempla el Seguro Familiar de Salud, con el objetivo de garantizar protección financiera en materia de salud a la familia dominicana</w:t>
      </w:r>
      <w:r w:rsidR="001959C0">
        <w:rPr>
          <w:rFonts w:ascii="Arial" w:hAnsi="Arial" w:cs="Arial"/>
        </w:rPr>
        <w:t xml:space="preserve"> y residentes legales</w:t>
      </w:r>
      <w:r w:rsidRPr="00300867">
        <w:rPr>
          <w:rFonts w:ascii="Arial" w:hAnsi="Arial" w:cs="Arial"/>
        </w:rPr>
        <w:t>. Este seguro se oferta a través del Plan Básico de Salud, que a su vez contempla un cat</w:t>
      </w:r>
      <w:r w:rsidR="00743CC2">
        <w:rPr>
          <w:rFonts w:ascii="Arial" w:hAnsi="Arial" w:cs="Arial"/>
        </w:rPr>
        <w:t>á</w:t>
      </w:r>
      <w:r w:rsidRPr="00300867">
        <w:rPr>
          <w:rFonts w:ascii="Arial" w:hAnsi="Arial" w:cs="Arial"/>
        </w:rPr>
        <w:t xml:space="preserve">logo explicito con los servicios y prestaciones a las que tienen derecho la población afiliada. </w:t>
      </w:r>
    </w:p>
    <w:p w14:paraId="59A62CF2" w14:textId="77777777" w:rsidR="00300867" w:rsidRPr="00300867" w:rsidRDefault="00300867" w:rsidP="00300867">
      <w:pPr>
        <w:pStyle w:val="Prrafodelista"/>
        <w:jc w:val="both"/>
        <w:rPr>
          <w:rFonts w:ascii="Arial" w:hAnsi="Arial" w:cs="Arial"/>
        </w:rPr>
      </w:pPr>
    </w:p>
    <w:p w14:paraId="3127905D" w14:textId="26ECE0DB" w:rsidR="00300867" w:rsidRPr="00743CC2" w:rsidRDefault="000B34A6" w:rsidP="00743CC2">
      <w:pPr>
        <w:pStyle w:val="Prrafodelista"/>
        <w:numPr>
          <w:ilvl w:val="0"/>
          <w:numId w:val="5"/>
        </w:numPr>
        <w:jc w:val="both"/>
        <w:rPr>
          <w:rFonts w:ascii="Arial" w:hAnsi="Arial" w:cs="Arial"/>
        </w:rPr>
      </w:pPr>
      <w:r w:rsidRPr="00300867">
        <w:rPr>
          <w:rFonts w:ascii="Arial" w:hAnsi="Arial" w:cs="Arial"/>
        </w:rPr>
        <w:t>El catálogo de prestaciones del PDSS se encuentra en su versión 8.0, a partir de la última Resolución del Consejo Nacional de la Seguridad Social, 553-02 del 22/09/202</w:t>
      </w:r>
      <w:r w:rsidR="00300867">
        <w:rPr>
          <w:rFonts w:ascii="Arial" w:hAnsi="Arial" w:cs="Arial"/>
        </w:rPr>
        <w:t>2</w:t>
      </w:r>
      <w:r w:rsidRPr="00300867">
        <w:rPr>
          <w:rFonts w:ascii="Arial" w:hAnsi="Arial" w:cs="Arial"/>
        </w:rPr>
        <w:t xml:space="preserve">. </w:t>
      </w:r>
    </w:p>
    <w:p w14:paraId="2CAE2E00" w14:textId="77777777" w:rsidR="00300867" w:rsidRPr="00300867" w:rsidRDefault="00300867" w:rsidP="00300867">
      <w:pPr>
        <w:pStyle w:val="Prrafodelista"/>
        <w:jc w:val="both"/>
        <w:rPr>
          <w:rFonts w:ascii="Arial" w:hAnsi="Arial" w:cs="Arial"/>
        </w:rPr>
      </w:pPr>
    </w:p>
    <w:p w14:paraId="050B299B" w14:textId="09D8C511" w:rsidR="000B34A6" w:rsidRDefault="000B34A6" w:rsidP="00300867">
      <w:pPr>
        <w:pStyle w:val="Prrafodelista"/>
        <w:numPr>
          <w:ilvl w:val="0"/>
          <w:numId w:val="5"/>
        </w:numPr>
        <w:jc w:val="both"/>
        <w:rPr>
          <w:rFonts w:ascii="Arial" w:hAnsi="Arial" w:cs="Arial"/>
        </w:rPr>
      </w:pPr>
      <w:r w:rsidRPr="00300867">
        <w:rPr>
          <w:rFonts w:ascii="Arial" w:hAnsi="Arial" w:cs="Arial"/>
        </w:rPr>
        <w:t xml:space="preserve">El PDSS </w:t>
      </w:r>
      <w:r w:rsidR="00763575" w:rsidRPr="00300867">
        <w:rPr>
          <w:rFonts w:ascii="Arial" w:hAnsi="Arial" w:cs="Arial"/>
        </w:rPr>
        <w:t xml:space="preserve">es único para todos los regímenes y cuenta con 13 grupos de distintas prestaciones, con subgrupos y servicios específicos de carácter diagnóstico, preventivo, farmacológico, procedimental, entre otros. </w:t>
      </w:r>
    </w:p>
    <w:p w14:paraId="5C0CE149" w14:textId="77777777" w:rsidR="00300867" w:rsidRPr="00300867" w:rsidRDefault="00300867" w:rsidP="00300867">
      <w:pPr>
        <w:pStyle w:val="Prrafodelista"/>
        <w:jc w:val="both"/>
        <w:rPr>
          <w:rFonts w:ascii="Arial" w:hAnsi="Arial" w:cs="Arial"/>
        </w:rPr>
      </w:pPr>
    </w:p>
    <w:p w14:paraId="38F8A241" w14:textId="4F4253F3" w:rsidR="00763575" w:rsidRDefault="00763575" w:rsidP="00300867">
      <w:pPr>
        <w:pStyle w:val="Prrafodelista"/>
        <w:numPr>
          <w:ilvl w:val="0"/>
          <w:numId w:val="5"/>
        </w:numPr>
        <w:jc w:val="both"/>
        <w:rPr>
          <w:rFonts w:ascii="Arial" w:hAnsi="Arial" w:cs="Arial"/>
        </w:rPr>
      </w:pPr>
      <w:r w:rsidRPr="00300867">
        <w:rPr>
          <w:rFonts w:ascii="Arial" w:hAnsi="Arial" w:cs="Arial"/>
        </w:rPr>
        <w:t>La versión vigente del PDSS describe 2,664 servicios a los que tiene derecho la población, que han sido colocados en cobertura a través de distintas resoluciones del CNSS a partir de las propuestas de mejora emanadas desde la SISALRIL</w:t>
      </w:r>
      <w:r w:rsidR="007B7622" w:rsidRPr="00300867">
        <w:rPr>
          <w:rFonts w:ascii="Arial" w:hAnsi="Arial" w:cs="Arial"/>
        </w:rPr>
        <w:t xml:space="preserve"> y realizadas bajo</w:t>
      </w:r>
      <w:r w:rsidRPr="00300867">
        <w:rPr>
          <w:rFonts w:ascii="Arial" w:hAnsi="Arial" w:cs="Arial"/>
        </w:rPr>
        <w:t xml:space="preserve"> un procedimiento interno estándar para la elaboración </w:t>
      </w:r>
      <w:r w:rsidR="007B7622" w:rsidRPr="00300867">
        <w:rPr>
          <w:rFonts w:ascii="Arial" w:hAnsi="Arial" w:cs="Arial"/>
        </w:rPr>
        <w:t>y</w:t>
      </w:r>
      <w:r w:rsidRPr="00300867">
        <w:rPr>
          <w:rFonts w:ascii="Arial" w:hAnsi="Arial" w:cs="Arial"/>
        </w:rPr>
        <w:t xml:space="preserve"> costeo</w:t>
      </w:r>
      <w:r w:rsidR="007B7622" w:rsidRPr="00300867">
        <w:rPr>
          <w:rFonts w:ascii="Arial" w:hAnsi="Arial" w:cs="Arial"/>
        </w:rPr>
        <w:t xml:space="preserve"> de las mismas</w:t>
      </w:r>
      <w:r w:rsidRPr="00300867">
        <w:rPr>
          <w:rFonts w:ascii="Arial" w:hAnsi="Arial" w:cs="Arial"/>
        </w:rPr>
        <w:t xml:space="preserve">, previo a la remisión al CNSS. </w:t>
      </w:r>
    </w:p>
    <w:p w14:paraId="6DEA32BA" w14:textId="77777777" w:rsidR="00300867" w:rsidRPr="00300867" w:rsidRDefault="00300867" w:rsidP="00300867">
      <w:pPr>
        <w:pStyle w:val="Prrafodelista"/>
        <w:rPr>
          <w:rFonts w:ascii="Arial" w:hAnsi="Arial" w:cs="Arial"/>
        </w:rPr>
      </w:pPr>
    </w:p>
    <w:p w14:paraId="3E9B7BD3" w14:textId="04275D3F" w:rsidR="00300867" w:rsidRPr="00300867" w:rsidRDefault="00300867" w:rsidP="00300867">
      <w:pPr>
        <w:pStyle w:val="Prrafodelista"/>
        <w:numPr>
          <w:ilvl w:val="0"/>
          <w:numId w:val="5"/>
        </w:numPr>
        <w:jc w:val="both"/>
        <w:rPr>
          <w:rFonts w:ascii="Arial" w:hAnsi="Arial" w:cs="Arial"/>
        </w:rPr>
      </w:pPr>
      <w:r>
        <w:rPr>
          <w:rFonts w:ascii="Arial" w:hAnsi="Arial" w:cs="Arial"/>
        </w:rPr>
        <w:t>La población afiliada puede acceder a las prestaciones del PDSS a través de la Red de Prestadores de Servicio</w:t>
      </w:r>
      <w:r w:rsidR="008C1B42">
        <w:rPr>
          <w:rFonts w:ascii="Arial" w:hAnsi="Arial" w:cs="Arial"/>
        </w:rPr>
        <w:t>s</w:t>
      </w:r>
      <w:r>
        <w:rPr>
          <w:rFonts w:ascii="Arial" w:hAnsi="Arial" w:cs="Arial"/>
        </w:rPr>
        <w:t xml:space="preserve"> de Salud</w:t>
      </w:r>
      <w:r w:rsidR="008C1B42">
        <w:rPr>
          <w:rFonts w:ascii="Arial" w:hAnsi="Arial" w:cs="Arial"/>
        </w:rPr>
        <w:t xml:space="preserve"> contratada por su ARS, bajo los términos, porcentajes de cobertura y responsabilidad de pago establecidos para cada grupo y subgrupo. </w:t>
      </w:r>
    </w:p>
    <w:p w14:paraId="0DBB1A3D" w14:textId="77777777" w:rsidR="00763575" w:rsidRDefault="00763575" w:rsidP="000B34A6">
      <w:pPr>
        <w:jc w:val="both"/>
        <w:rPr>
          <w:rFonts w:ascii="Arial" w:hAnsi="Arial" w:cs="Arial"/>
        </w:rPr>
      </w:pPr>
    </w:p>
    <w:p w14:paraId="12ED521A" w14:textId="16B2A359" w:rsidR="00EB011F" w:rsidRDefault="00F555C4" w:rsidP="00EB011F">
      <w:pPr>
        <w:rPr>
          <w:rFonts w:ascii="Arial" w:hAnsi="Arial" w:cs="Arial"/>
          <w:b/>
          <w:bCs/>
        </w:rPr>
      </w:pPr>
      <w:r>
        <w:rPr>
          <w:rFonts w:ascii="Arial" w:hAnsi="Arial" w:cs="Arial"/>
          <w:b/>
          <w:bCs/>
        </w:rPr>
        <w:t>Glosario de S</w:t>
      </w:r>
      <w:r w:rsidR="00EB011F" w:rsidRPr="00EB011F">
        <w:rPr>
          <w:rFonts w:ascii="Arial" w:hAnsi="Arial" w:cs="Arial"/>
          <w:b/>
          <w:bCs/>
        </w:rPr>
        <w:t>iglas</w:t>
      </w:r>
    </w:p>
    <w:p w14:paraId="5E3156E9" w14:textId="5F36933B" w:rsidR="00676A34" w:rsidRPr="00603F1A" w:rsidRDefault="00676A34" w:rsidP="00EB011F">
      <w:pPr>
        <w:rPr>
          <w:rFonts w:ascii="Arial" w:hAnsi="Arial" w:cs="Arial"/>
        </w:rPr>
      </w:pPr>
      <w:r w:rsidRPr="00603F1A">
        <w:rPr>
          <w:rFonts w:ascii="Arial" w:hAnsi="Arial" w:cs="Arial"/>
        </w:rPr>
        <w:t>CNSS</w:t>
      </w:r>
      <w:r w:rsidR="00603F1A" w:rsidRPr="00603F1A">
        <w:rPr>
          <w:rFonts w:ascii="Arial" w:hAnsi="Arial" w:cs="Arial"/>
        </w:rPr>
        <w:t>: Consejo Nacional de la Seguridad Social</w:t>
      </w:r>
    </w:p>
    <w:p w14:paraId="57BEFA06" w14:textId="185B70D7" w:rsidR="00676A34" w:rsidRPr="00603F1A" w:rsidRDefault="00676A34" w:rsidP="00EB011F">
      <w:pPr>
        <w:rPr>
          <w:rFonts w:ascii="Arial" w:hAnsi="Arial" w:cs="Arial"/>
          <w:lang w:val="es-ES"/>
        </w:rPr>
      </w:pPr>
      <w:r w:rsidRPr="00603F1A">
        <w:rPr>
          <w:rFonts w:ascii="Arial" w:hAnsi="Arial" w:cs="Arial"/>
          <w:lang w:val="es-ES"/>
        </w:rPr>
        <w:t>ARS</w:t>
      </w:r>
      <w:r w:rsidR="00603F1A" w:rsidRPr="00603F1A">
        <w:rPr>
          <w:rFonts w:ascii="Arial" w:hAnsi="Arial" w:cs="Arial"/>
          <w:lang w:val="es-ES"/>
        </w:rPr>
        <w:t>: Administradoras de Riesgos de Salud</w:t>
      </w:r>
    </w:p>
    <w:p w14:paraId="3D9C12DD" w14:textId="0400BC44" w:rsidR="00676A34" w:rsidRPr="00603F1A" w:rsidRDefault="00676A34" w:rsidP="00EB011F">
      <w:pPr>
        <w:rPr>
          <w:rFonts w:ascii="Arial" w:hAnsi="Arial" w:cs="Arial"/>
          <w:lang w:val="es-ES"/>
        </w:rPr>
      </w:pPr>
      <w:r w:rsidRPr="00603F1A">
        <w:rPr>
          <w:rFonts w:ascii="Arial" w:hAnsi="Arial" w:cs="Arial"/>
          <w:lang w:val="es-ES"/>
        </w:rPr>
        <w:t>PSS</w:t>
      </w:r>
      <w:r w:rsidR="00603F1A" w:rsidRPr="00603F1A">
        <w:rPr>
          <w:rFonts w:ascii="Arial" w:hAnsi="Arial" w:cs="Arial"/>
          <w:lang w:val="es-ES"/>
        </w:rPr>
        <w:t>: Prestadores de Servicios de Salud</w:t>
      </w:r>
    </w:p>
    <w:p w14:paraId="32121951" w14:textId="7C9AE0A3" w:rsidR="00676A34" w:rsidRPr="00603F1A" w:rsidRDefault="00676A34" w:rsidP="00EB011F">
      <w:pPr>
        <w:rPr>
          <w:rFonts w:ascii="Arial" w:hAnsi="Arial" w:cs="Arial"/>
          <w:lang w:val="es-ES"/>
        </w:rPr>
      </w:pPr>
      <w:r w:rsidRPr="00603F1A">
        <w:rPr>
          <w:rFonts w:ascii="Arial" w:hAnsi="Arial" w:cs="Arial"/>
          <w:lang w:val="es-ES"/>
        </w:rPr>
        <w:lastRenderedPageBreak/>
        <w:t>PDSS</w:t>
      </w:r>
      <w:r w:rsidR="00603F1A" w:rsidRPr="00603F1A">
        <w:rPr>
          <w:rFonts w:ascii="Arial" w:hAnsi="Arial" w:cs="Arial"/>
          <w:lang w:val="es-ES"/>
        </w:rPr>
        <w:t>: P</w:t>
      </w:r>
      <w:r w:rsidR="001F41F8">
        <w:rPr>
          <w:rFonts w:ascii="Arial" w:hAnsi="Arial" w:cs="Arial"/>
          <w:lang w:val="es-ES"/>
        </w:rPr>
        <w:t xml:space="preserve">lan de </w:t>
      </w:r>
      <w:r w:rsidR="00603F1A" w:rsidRPr="00603F1A">
        <w:rPr>
          <w:rFonts w:ascii="Arial" w:hAnsi="Arial" w:cs="Arial"/>
          <w:lang w:val="es-ES"/>
        </w:rPr>
        <w:t>Servicios de Salud</w:t>
      </w:r>
    </w:p>
    <w:p w14:paraId="2ED33E7B" w14:textId="7BB8C2EC" w:rsidR="00676A34" w:rsidRDefault="00676A34" w:rsidP="00EB011F">
      <w:pPr>
        <w:rPr>
          <w:rFonts w:ascii="Arial" w:hAnsi="Arial" w:cs="Arial"/>
          <w:lang w:val="es-ES"/>
        </w:rPr>
      </w:pPr>
      <w:r w:rsidRPr="00603F1A">
        <w:rPr>
          <w:rFonts w:ascii="Arial" w:hAnsi="Arial" w:cs="Arial"/>
          <w:lang w:val="es-ES"/>
        </w:rPr>
        <w:t>SFS</w:t>
      </w:r>
      <w:r w:rsidR="00603F1A" w:rsidRPr="00603F1A">
        <w:rPr>
          <w:rFonts w:ascii="Arial" w:hAnsi="Arial" w:cs="Arial"/>
          <w:lang w:val="es-ES"/>
        </w:rPr>
        <w:t>: Seguro Familiar de Salud</w:t>
      </w:r>
    </w:p>
    <w:p w14:paraId="7A1AE0A0" w14:textId="4E9C41F4" w:rsidR="00603F1A" w:rsidRPr="00603F1A" w:rsidRDefault="00603F1A" w:rsidP="00EB011F">
      <w:pPr>
        <w:rPr>
          <w:rFonts w:ascii="Arial" w:hAnsi="Arial" w:cs="Arial"/>
          <w:lang w:val="es-ES"/>
        </w:rPr>
      </w:pPr>
      <w:r>
        <w:rPr>
          <w:rFonts w:ascii="Arial" w:hAnsi="Arial" w:cs="Arial"/>
          <w:lang w:val="es-ES"/>
        </w:rPr>
        <w:t xml:space="preserve">SISALRIL: Superintendencia de Salud y Riesgos Laborales </w:t>
      </w:r>
    </w:p>
    <w:p w14:paraId="79E1ADEC" w14:textId="7C070561" w:rsidR="00DE3870" w:rsidRPr="00603F1A" w:rsidRDefault="00DE3870" w:rsidP="00EB011F">
      <w:pPr>
        <w:rPr>
          <w:rFonts w:ascii="Arial" w:hAnsi="Arial" w:cs="Arial"/>
          <w:lang w:val="es-ES"/>
        </w:rPr>
      </w:pPr>
      <w:r w:rsidRPr="00603F1A">
        <w:rPr>
          <w:rFonts w:ascii="Arial" w:hAnsi="Arial" w:cs="Arial"/>
          <w:lang w:val="es-ES"/>
        </w:rPr>
        <w:t>PBS</w:t>
      </w:r>
      <w:r w:rsidR="00603F1A" w:rsidRPr="00603F1A">
        <w:rPr>
          <w:rFonts w:ascii="Arial" w:hAnsi="Arial" w:cs="Arial"/>
          <w:lang w:val="es-ES"/>
        </w:rPr>
        <w:t xml:space="preserve">: Plan Básico de Salud </w:t>
      </w:r>
    </w:p>
    <w:p w14:paraId="4B1E94E0" w14:textId="77777777" w:rsidR="00DE3870" w:rsidRPr="00603F1A" w:rsidRDefault="00DE3870" w:rsidP="00EB011F">
      <w:pPr>
        <w:rPr>
          <w:rFonts w:ascii="Arial" w:hAnsi="Arial" w:cs="Arial"/>
          <w:b/>
          <w:bCs/>
          <w:lang w:val="es-ES"/>
        </w:rPr>
      </w:pPr>
    </w:p>
    <w:p w14:paraId="618907A9" w14:textId="1C776F8C" w:rsidR="00676A34" w:rsidRPr="00603F1A" w:rsidRDefault="00676A34" w:rsidP="00EB011F">
      <w:pPr>
        <w:rPr>
          <w:rFonts w:ascii="Arial" w:hAnsi="Arial" w:cs="Arial"/>
          <w:b/>
          <w:bCs/>
          <w:lang w:val="es-ES"/>
        </w:rPr>
      </w:pPr>
    </w:p>
    <w:p w14:paraId="5393EAC3" w14:textId="77777777" w:rsidR="00EB011F" w:rsidRPr="00603F1A" w:rsidRDefault="00EB011F" w:rsidP="00EB011F">
      <w:pPr>
        <w:rPr>
          <w:rFonts w:ascii="Arial" w:hAnsi="Arial" w:cs="Arial"/>
          <w:b/>
          <w:bCs/>
          <w:lang w:val="es-ES"/>
        </w:rPr>
      </w:pPr>
    </w:p>
    <w:p w14:paraId="1A3E745E" w14:textId="77777777" w:rsidR="000B34A6" w:rsidRPr="00603F1A" w:rsidRDefault="000B34A6">
      <w:pPr>
        <w:rPr>
          <w:rFonts w:ascii="Arial" w:hAnsi="Arial" w:cs="Arial"/>
          <w:lang w:val="es-ES"/>
        </w:rPr>
      </w:pPr>
    </w:p>
    <w:p w14:paraId="32449637" w14:textId="6B6072DD" w:rsidR="000B34A6" w:rsidRPr="00603F1A" w:rsidRDefault="000B34A6">
      <w:pPr>
        <w:rPr>
          <w:rFonts w:ascii="Arial" w:hAnsi="Arial" w:cs="Arial"/>
          <w:lang w:val="es-ES"/>
        </w:rPr>
      </w:pPr>
      <w:r w:rsidRPr="00603F1A">
        <w:rPr>
          <w:rFonts w:ascii="Arial" w:hAnsi="Arial" w:cs="Arial"/>
          <w:lang w:val="es-ES"/>
        </w:rPr>
        <w:t xml:space="preserve"> </w:t>
      </w:r>
    </w:p>
    <w:sectPr w:rsidR="000B34A6" w:rsidRPr="00603F1A">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68BF9" w14:textId="77777777" w:rsidR="00121BBE" w:rsidRDefault="00121BBE" w:rsidP="00002EFA">
      <w:pPr>
        <w:spacing w:after="0" w:line="240" w:lineRule="auto"/>
      </w:pPr>
      <w:r>
        <w:separator/>
      </w:r>
    </w:p>
  </w:endnote>
  <w:endnote w:type="continuationSeparator" w:id="0">
    <w:p w14:paraId="06A8BC6D" w14:textId="77777777" w:rsidR="00121BBE" w:rsidRDefault="00121BBE" w:rsidP="00002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C3AD5" w14:textId="77777777" w:rsidR="00121BBE" w:rsidRDefault="00121BBE" w:rsidP="00002EFA">
      <w:pPr>
        <w:spacing w:after="0" w:line="240" w:lineRule="auto"/>
      </w:pPr>
      <w:r>
        <w:separator/>
      </w:r>
    </w:p>
  </w:footnote>
  <w:footnote w:type="continuationSeparator" w:id="0">
    <w:p w14:paraId="6DB5E513" w14:textId="77777777" w:rsidR="00121BBE" w:rsidRDefault="00121BBE" w:rsidP="00002E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2A0C4" w14:textId="545EA959" w:rsidR="009F5BE8" w:rsidRDefault="009F5BE8" w:rsidP="009F5BE8">
    <w:pPr>
      <w:pStyle w:val="Encabezado"/>
    </w:pPr>
    <w:r>
      <w:rPr>
        <w:noProof/>
      </w:rPr>
      <w:drawing>
        <wp:anchor distT="0" distB="0" distL="114300" distR="114300" simplePos="0" relativeHeight="251657216" behindDoc="1" locked="0" layoutInCell="1" allowOverlap="1" wp14:anchorId="297C92C9" wp14:editId="016DBDF4">
          <wp:simplePos x="0" y="0"/>
          <wp:positionH relativeFrom="column">
            <wp:posOffset>2095871</wp:posOffset>
          </wp:positionH>
          <wp:positionV relativeFrom="paragraph">
            <wp:posOffset>-181610</wp:posOffset>
          </wp:positionV>
          <wp:extent cx="873125" cy="948055"/>
          <wp:effectExtent l="0" t="0" r="0" b="4445"/>
          <wp:wrapNone/>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Sisalril_002.png"/>
                  <pic:cNvPicPr/>
                </pic:nvPicPr>
                <pic:blipFill>
                  <a:blip r:embed="rId1">
                    <a:extLst>
                      <a:ext uri="{28A0092B-C50C-407E-A947-70E740481C1C}">
                        <a14:useLocalDpi xmlns:a14="http://schemas.microsoft.com/office/drawing/2010/main" val="0"/>
                      </a:ext>
                    </a:extLst>
                  </a:blip>
                  <a:stretch>
                    <a:fillRect/>
                  </a:stretch>
                </pic:blipFill>
                <pic:spPr>
                  <a:xfrm>
                    <a:off x="0" y="0"/>
                    <a:ext cx="873125" cy="948055"/>
                  </a:xfrm>
                  <a:prstGeom prst="rect">
                    <a:avLst/>
                  </a:prstGeom>
                </pic:spPr>
              </pic:pic>
            </a:graphicData>
          </a:graphic>
        </wp:anchor>
      </w:drawing>
    </w:r>
  </w:p>
  <w:p w14:paraId="76E9E101" w14:textId="0569DB7A" w:rsidR="009F5BE8" w:rsidRDefault="009F5BE8" w:rsidP="009F5BE8">
    <w:pPr>
      <w:pStyle w:val="Encabezado"/>
      <w:ind w:firstLine="708"/>
    </w:pPr>
  </w:p>
  <w:p w14:paraId="49159164" w14:textId="77777777" w:rsidR="009F5BE8" w:rsidRDefault="009F5BE8" w:rsidP="009F5BE8">
    <w:pPr>
      <w:pStyle w:val="Encabezado"/>
      <w:ind w:firstLine="708"/>
    </w:pPr>
  </w:p>
  <w:p w14:paraId="5BF0BA3A" w14:textId="77777777" w:rsidR="009F5BE8" w:rsidRDefault="009F5BE8" w:rsidP="009F5BE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761DB5"/>
    <w:multiLevelType w:val="hybridMultilevel"/>
    <w:tmpl w:val="CEF673B8"/>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 w15:restartNumberingAfterBreak="0">
    <w:nsid w:val="497B4481"/>
    <w:multiLevelType w:val="hybridMultilevel"/>
    <w:tmpl w:val="CAE43F8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 w15:restartNumberingAfterBreak="0">
    <w:nsid w:val="50B87002"/>
    <w:multiLevelType w:val="hybridMultilevel"/>
    <w:tmpl w:val="9E0CE486"/>
    <w:lvl w:ilvl="0" w:tplc="97EE21BE">
      <w:start w:val="1"/>
      <w:numFmt w:val="decimal"/>
      <w:lvlText w:val="%1."/>
      <w:lvlJc w:val="left"/>
      <w:pPr>
        <w:ind w:left="720" w:hanging="360"/>
      </w:pPr>
      <w:rPr>
        <w:b/>
      </w:r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 w15:restartNumberingAfterBreak="0">
    <w:nsid w:val="5AF12224"/>
    <w:multiLevelType w:val="hybridMultilevel"/>
    <w:tmpl w:val="02F611D2"/>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 w15:restartNumberingAfterBreak="0">
    <w:nsid w:val="5D071159"/>
    <w:multiLevelType w:val="hybridMultilevel"/>
    <w:tmpl w:val="804E9FC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16cid:durableId="258105374">
    <w:abstractNumId w:val="1"/>
  </w:num>
  <w:num w:numId="2" w16cid:durableId="1494100843">
    <w:abstractNumId w:val="2"/>
  </w:num>
  <w:num w:numId="3" w16cid:durableId="773402517">
    <w:abstractNumId w:val="0"/>
  </w:num>
  <w:num w:numId="4" w16cid:durableId="1367291581">
    <w:abstractNumId w:val="4"/>
  </w:num>
  <w:num w:numId="5" w16cid:durableId="15864985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FA"/>
    <w:rsid w:val="00002EFA"/>
    <w:rsid w:val="000403F2"/>
    <w:rsid w:val="000759AD"/>
    <w:rsid w:val="00097E2D"/>
    <w:rsid w:val="000B32EC"/>
    <w:rsid w:val="000B34A6"/>
    <w:rsid w:val="000B3A6F"/>
    <w:rsid w:val="000F10B6"/>
    <w:rsid w:val="001074B0"/>
    <w:rsid w:val="00121BBE"/>
    <w:rsid w:val="0013113D"/>
    <w:rsid w:val="00132092"/>
    <w:rsid w:val="001959C0"/>
    <w:rsid w:val="001E1BAF"/>
    <w:rsid w:val="001F24ED"/>
    <w:rsid w:val="001F41F8"/>
    <w:rsid w:val="001F70B3"/>
    <w:rsid w:val="0020076B"/>
    <w:rsid w:val="00222E8F"/>
    <w:rsid w:val="002B37F5"/>
    <w:rsid w:val="002C3545"/>
    <w:rsid w:val="00300867"/>
    <w:rsid w:val="003354FC"/>
    <w:rsid w:val="003445F7"/>
    <w:rsid w:val="0035396A"/>
    <w:rsid w:val="00371B34"/>
    <w:rsid w:val="003749D8"/>
    <w:rsid w:val="00377999"/>
    <w:rsid w:val="003A2E26"/>
    <w:rsid w:val="003D05BC"/>
    <w:rsid w:val="003D5BA0"/>
    <w:rsid w:val="00402F91"/>
    <w:rsid w:val="00403FFD"/>
    <w:rsid w:val="00417577"/>
    <w:rsid w:val="004832FE"/>
    <w:rsid w:val="004C2F99"/>
    <w:rsid w:val="004D5544"/>
    <w:rsid w:val="00593999"/>
    <w:rsid w:val="005B03B2"/>
    <w:rsid w:val="005E452C"/>
    <w:rsid w:val="005E592A"/>
    <w:rsid w:val="00603F1A"/>
    <w:rsid w:val="00616CCF"/>
    <w:rsid w:val="00670D47"/>
    <w:rsid w:val="00676A34"/>
    <w:rsid w:val="00682023"/>
    <w:rsid w:val="00692328"/>
    <w:rsid w:val="0069589C"/>
    <w:rsid w:val="00701050"/>
    <w:rsid w:val="00715D1F"/>
    <w:rsid w:val="0071749C"/>
    <w:rsid w:val="00743CC2"/>
    <w:rsid w:val="00744395"/>
    <w:rsid w:val="00763575"/>
    <w:rsid w:val="0078476F"/>
    <w:rsid w:val="00790DA6"/>
    <w:rsid w:val="007A3B44"/>
    <w:rsid w:val="007B7622"/>
    <w:rsid w:val="007C05E9"/>
    <w:rsid w:val="00882516"/>
    <w:rsid w:val="0088761F"/>
    <w:rsid w:val="008C1B42"/>
    <w:rsid w:val="00905A8D"/>
    <w:rsid w:val="00915E3C"/>
    <w:rsid w:val="00915FDA"/>
    <w:rsid w:val="009F5BE8"/>
    <w:rsid w:val="00A44E97"/>
    <w:rsid w:val="00A53174"/>
    <w:rsid w:val="00A76748"/>
    <w:rsid w:val="00A802DA"/>
    <w:rsid w:val="00A85DAB"/>
    <w:rsid w:val="00AA407E"/>
    <w:rsid w:val="00B36F8C"/>
    <w:rsid w:val="00B75872"/>
    <w:rsid w:val="00BB3F0B"/>
    <w:rsid w:val="00C00254"/>
    <w:rsid w:val="00C167B7"/>
    <w:rsid w:val="00C502C2"/>
    <w:rsid w:val="00C54C0C"/>
    <w:rsid w:val="00C921B4"/>
    <w:rsid w:val="00CC4101"/>
    <w:rsid w:val="00D52963"/>
    <w:rsid w:val="00D54B8F"/>
    <w:rsid w:val="00DE3870"/>
    <w:rsid w:val="00E261F5"/>
    <w:rsid w:val="00E826F8"/>
    <w:rsid w:val="00EB011F"/>
    <w:rsid w:val="00ED674C"/>
    <w:rsid w:val="00F555C4"/>
    <w:rsid w:val="00F7454E"/>
    <w:rsid w:val="00FA2714"/>
    <w:rsid w:val="00FD720D"/>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002E113"/>
  <w15:chartTrackingRefBased/>
  <w15:docId w15:val="{BCFE3880-8C4C-4EFF-98D7-3C4E1A966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002EFA"/>
  </w:style>
  <w:style w:type="paragraph" w:styleId="Encabezado">
    <w:name w:val="header"/>
    <w:basedOn w:val="Normal"/>
    <w:link w:val="EncabezadoCar"/>
    <w:uiPriority w:val="99"/>
    <w:unhideWhenUsed/>
    <w:rsid w:val="00002EFA"/>
    <w:pPr>
      <w:tabs>
        <w:tab w:val="center" w:pos="4252"/>
        <w:tab w:val="right" w:pos="8504"/>
      </w:tabs>
    </w:pPr>
    <w:rPr>
      <w:rFonts w:eastAsiaTheme="minorEastAsia" w:cs="Times New Roman"/>
      <w:lang w:eastAsia="es-DO"/>
    </w:rPr>
  </w:style>
  <w:style w:type="character" w:customStyle="1" w:styleId="EncabezadoCar">
    <w:name w:val="Encabezado Car"/>
    <w:basedOn w:val="Fuentedeprrafopredeter"/>
    <w:link w:val="Encabezado"/>
    <w:uiPriority w:val="99"/>
    <w:rsid w:val="00002EFA"/>
    <w:rPr>
      <w:rFonts w:eastAsiaTheme="minorEastAsia" w:cs="Times New Roman"/>
      <w:lang w:eastAsia="es-DO"/>
    </w:rPr>
  </w:style>
  <w:style w:type="paragraph" w:styleId="Piedepgina">
    <w:name w:val="footer"/>
    <w:basedOn w:val="Normal"/>
    <w:link w:val="PiedepginaCar"/>
    <w:uiPriority w:val="99"/>
    <w:unhideWhenUsed/>
    <w:rsid w:val="00002EFA"/>
    <w:pPr>
      <w:tabs>
        <w:tab w:val="center" w:pos="4252"/>
        <w:tab w:val="right" w:pos="8504"/>
      </w:tabs>
    </w:pPr>
    <w:rPr>
      <w:rFonts w:eastAsiaTheme="minorEastAsia" w:cs="Times New Roman"/>
      <w:lang w:eastAsia="es-DO"/>
    </w:rPr>
  </w:style>
  <w:style w:type="character" w:customStyle="1" w:styleId="PiedepginaCar">
    <w:name w:val="Pie de página Car"/>
    <w:basedOn w:val="Fuentedeprrafopredeter"/>
    <w:link w:val="Piedepgina"/>
    <w:uiPriority w:val="99"/>
    <w:rsid w:val="00002EFA"/>
    <w:rPr>
      <w:rFonts w:eastAsiaTheme="minorEastAsia" w:cs="Times New Roman"/>
      <w:lang w:eastAsia="es-DO"/>
    </w:rPr>
  </w:style>
  <w:style w:type="paragraph" w:styleId="NormalWeb">
    <w:name w:val="Normal (Web)"/>
    <w:basedOn w:val="Normal"/>
    <w:uiPriority w:val="99"/>
    <w:unhideWhenUsed/>
    <w:rsid w:val="00002EFA"/>
    <w:pPr>
      <w:spacing w:after="0" w:line="240" w:lineRule="auto"/>
    </w:pPr>
    <w:rPr>
      <w:rFonts w:ascii="Times New Roman" w:eastAsia="Calibri" w:hAnsi="Times New Roman" w:cs="Times New Roman"/>
      <w:sz w:val="24"/>
      <w:szCs w:val="24"/>
      <w:lang w:eastAsia="es-DO"/>
    </w:rPr>
  </w:style>
  <w:style w:type="table" w:styleId="Tablaconcuadrcula">
    <w:name w:val="Table Grid"/>
    <w:basedOn w:val="Tablanormal"/>
    <w:rsid w:val="00002EFA"/>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02EFA"/>
    <w:pPr>
      <w:ind w:left="720"/>
      <w:contextualSpacing/>
    </w:pPr>
    <w:rPr>
      <w:rFonts w:eastAsia="Calibri" w:cs="Times New Roman"/>
    </w:rPr>
  </w:style>
  <w:style w:type="paragraph" w:styleId="Textonotapie">
    <w:name w:val="footnote text"/>
    <w:basedOn w:val="Normal"/>
    <w:link w:val="TextonotapieCar"/>
    <w:uiPriority w:val="99"/>
    <w:semiHidden/>
    <w:unhideWhenUsed/>
    <w:rsid w:val="00002EFA"/>
    <w:pPr>
      <w:spacing w:after="0" w:line="240" w:lineRule="auto"/>
    </w:pPr>
    <w:rPr>
      <w:rFonts w:eastAsia="Calibri" w:cs="Times New Roman"/>
      <w:sz w:val="20"/>
      <w:szCs w:val="20"/>
      <w:lang w:val="es-ES"/>
    </w:rPr>
  </w:style>
  <w:style w:type="character" w:customStyle="1" w:styleId="TextonotapieCar">
    <w:name w:val="Texto nota pie Car"/>
    <w:basedOn w:val="Fuentedeprrafopredeter"/>
    <w:link w:val="Textonotapie"/>
    <w:uiPriority w:val="99"/>
    <w:semiHidden/>
    <w:rsid w:val="00002EFA"/>
    <w:rPr>
      <w:rFonts w:eastAsia="Calibri" w:cs="Times New Roman"/>
      <w:sz w:val="20"/>
      <w:szCs w:val="20"/>
      <w:lang w:val="es-ES"/>
    </w:rPr>
  </w:style>
  <w:style w:type="character" w:styleId="Refdenotaalpie">
    <w:name w:val="footnote reference"/>
    <w:uiPriority w:val="99"/>
    <w:semiHidden/>
    <w:unhideWhenUsed/>
    <w:rsid w:val="00002EFA"/>
    <w:rPr>
      <w:vertAlign w:val="superscript"/>
    </w:rPr>
  </w:style>
  <w:style w:type="character" w:styleId="Refdecomentario">
    <w:name w:val="annotation reference"/>
    <w:uiPriority w:val="99"/>
    <w:semiHidden/>
    <w:unhideWhenUsed/>
    <w:rsid w:val="00002EFA"/>
    <w:rPr>
      <w:sz w:val="16"/>
      <w:szCs w:val="16"/>
    </w:rPr>
  </w:style>
  <w:style w:type="paragraph" w:styleId="Textocomentario">
    <w:name w:val="annotation text"/>
    <w:basedOn w:val="Normal"/>
    <w:link w:val="TextocomentarioCar"/>
    <w:uiPriority w:val="99"/>
    <w:unhideWhenUsed/>
    <w:rsid w:val="00002EFA"/>
    <w:pPr>
      <w:spacing w:line="240" w:lineRule="auto"/>
    </w:pPr>
    <w:rPr>
      <w:rFonts w:eastAsia="Calibri" w:cs="Times New Roman"/>
      <w:sz w:val="20"/>
      <w:szCs w:val="20"/>
    </w:rPr>
  </w:style>
  <w:style w:type="character" w:customStyle="1" w:styleId="TextocomentarioCar">
    <w:name w:val="Texto comentario Car"/>
    <w:basedOn w:val="Fuentedeprrafopredeter"/>
    <w:link w:val="Textocomentario"/>
    <w:uiPriority w:val="99"/>
    <w:rsid w:val="00002EFA"/>
    <w:rPr>
      <w:rFonts w:eastAsia="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402F91"/>
    <w:rPr>
      <w:rFonts w:eastAsiaTheme="minorHAnsi" w:cstheme="minorBidi"/>
      <w:b/>
      <w:bCs/>
    </w:rPr>
  </w:style>
  <w:style w:type="character" w:customStyle="1" w:styleId="AsuntodelcomentarioCar">
    <w:name w:val="Asunto del comentario Car"/>
    <w:basedOn w:val="TextocomentarioCar"/>
    <w:link w:val="Asuntodelcomentario"/>
    <w:uiPriority w:val="99"/>
    <w:semiHidden/>
    <w:rsid w:val="00402F91"/>
    <w:rPr>
      <w:rFonts w:eastAsia="Calibri" w:cs="Times New Roman"/>
      <w:b/>
      <w:bCs/>
      <w:sz w:val="20"/>
      <w:szCs w:val="20"/>
    </w:rPr>
  </w:style>
  <w:style w:type="paragraph" w:styleId="Textodeglobo">
    <w:name w:val="Balloon Text"/>
    <w:basedOn w:val="Normal"/>
    <w:link w:val="TextodegloboCar"/>
    <w:uiPriority w:val="99"/>
    <w:semiHidden/>
    <w:unhideWhenUsed/>
    <w:rsid w:val="00402F9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2F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m.dicarlo\Desktop\Cuadros%20solicitado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s-DO" sz="1200" b="1" dirty="0">
                <a:solidFill>
                  <a:schemeClr val="tx1"/>
                </a:solidFill>
                <a:latin typeface="+mj-lt"/>
              </a:rPr>
              <a:t>República</a:t>
            </a:r>
            <a:r>
              <a:rPr lang="es-DO" sz="1200" b="1" baseline="0" dirty="0">
                <a:solidFill>
                  <a:schemeClr val="tx1"/>
                </a:solidFill>
                <a:latin typeface="+mj-lt"/>
              </a:rPr>
              <a:t> Dominicana. Seguro Familiar de Salud.</a:t>
            </a:r>
          </a:p>
          <a:p>
            <a:pPr>
              <a:defRPr sz="1200"/>
            </a:pPr>
            <a:r>
              <a:rPr lang="es-DO" sz="1200" b="1" baseline="0" dirty="0">
                <a:solidFill>
                  <a:schemeClr val="tx1"/>
                </a:solidFill>
                <a:latin typeface="+mj-lt"/>
              </a:rPr>
              <a:t>Evolución del Per Cápita (RD$) por regímenes de Financiamiento</a:t>
            </a:r>
            <a:endParaRPr lang="es-DO" sz="1200" b="1" dirty="0">
              <a:solidFill>
                <a:schemeClr val="tx1"/>
              </a:solidFill>
              <a:latin typeface="+mj-lt"/>
            </a:endParaRPr>
          </a:p>
        </c:rich>
      </c:tx>
      <c:layout>
        <c:manualLayout>
          <c:xMode val="edge"/>
          <c:yMode val="edge"/>
          <c:x val="0.2392623518214069"/>
          <c:y val="2.87167482443073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s-DO"/>
        </a:p>
      </c:txPr>
    </c:title>
    <c:autoTitleDeleted val="0"/>
    <c:plotArea>
      <c:layout>
        <c:manualLayout>
          <c:layoutTarget val="inner"/>
          <c:xMode val="edge"/>
          <c:yMode val="edge"/>
          <c:x val="2.7089065789853192E-2"/>
          <c:y val="0.25943392211108746"/>
          <c:w val="0.96612832049839925"/>
          <c:h val="0.57681539807524052"/>
        </c:manualLayout>
      </c:layout>
      <c:lineChart>
        <c:grouping val="standard"/>
        <c:varyColors val="0"/>
        <c:ser>
          <c:idx val="0"/>
          <c:order val="0"/>
          <c:tx>
            <c:strRef>
              <c:f>'Gráfico per cápita'!$F$2</c:f>
              <c:strCache>
                <c:ptCount val="1"/>
                <c:pt idx="0">
                  <c:v>Régimen  Contributivo</c:v>
                </c:pt>
              </c:strCache>
            </c:strRef>
          </c:tx>
          <c:spPr>
            <a:ln w="28575" cap="rnd">
              <a:solidFill>
                <a:schemeClr val="accent1"/>
              </a:solidFill>
              <a:round/>
            </a:ln>
            <a:effectLst/>
          </c:spPr>
          <c:marker>
            <c:symbol val="circle"/>
            <c:size val="5"/>
            <c:spPr>
              <a:solidFill>
                <a:schemeClr val="accent6">
                  <a:lumMod val="50000"/>
                </a:schemeClr>
              </a:solidFill>
              <a:ln w="9525">
                <a:solidFill>
                  <a:schemeClr val="accent6">
                    <a:lumMod val="50000"/>
                  </a:schemeClr>
                </a:solidFill>
              </a:ln>
              <a:effectLst/>
            </c:spPr>
          </c:marker>
          <c:dLbls>
            <c:dLbl>
              <c:idx val="5"/>
              <c:layout>
                <c:manualLayout>
                  <c:x val="-4.2527472527472528E-2"/>
                  <c:y val="-6.840084178666855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8A8-4081-8043-0CB1F8F729D9}"/>
                </c:ext>
              </c:extLst>
            </c:dLbl>
            <c:dLbl>
              <c:idx val="6"/>
              <c:layout>
                <c:manualLayout>
                  <c:x val="-2.559718496726374E-2"/>
                  <c:y val="5.468586696933142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8A8-4081-8043-0CB1F8F729D9}"/>
                </c:ext>
              </c:extLst>
            </c:dLbl>
            <c:dLbl>
              <c:idx val="7"/>
              <c:layout>
                <c:manualLayout>
                  <c:x val="-5.4697009027717687E-2"/>
                  <c:y val="-5.794140597290203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8A8-4081-8043-0CB1F8F729D9}"/>
                </c:ext>
              </c:extLst>
            </c:dLbl>
            <c:dLbl>
              <c:idx val="8"/>
              <c:layout>
                <c:manualLayout>
                  <c:x val="-4.6915433647717178E-2"/>
                  <c:y val="-0.10490458962899908"/>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8A8-4081-8043-0CB1F8F729D9}"/>
                </c:ext>
              </c:extLst>
            </c:dLbl>
            <c:dLbl>
              <c:idx val="9"/>
              <c:layout>
                <c:manualLayout>
                  <c:x val="-2.6656099677021549E-2"/>
                  <c:y val="-9.713260383838556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8A8-4081-8043-0CB1F8F729D9}"/>
                </c:ext>
              </c:extLst>
            </c:dLbl>
            <c:dLbl>
              <c:idx val="10"/>
              <c:delete val="1"/>
              <c:extLst>
                <c:ext xmlns:c15="http://schemas.microsoft.com/office/drawing/2012/chart" uri="{CE6537A1-D6FC-4f65-9D91-7224C49458BB}"/>
                <c:ext xmlns:c16="http://schemas.microsoft.com/office/drawing/2014/chart" uri="{C3380CC4-5D6E-409C-BE32-E72D297353CC}">
                  <c16:uniqueId val="{00000005-58A8-4081-8043-0CB1F8F729D9}"/>
                </c:ext>
              </c:extLst>
            </c:dLbl>
            <c:dLbl>
              <c:idx val="11"/>
              <c:layout>
                <c:manualLayout>
                  <c:x val="-4.3316161975160014E-2"/>
                  <c:y val="-8.936044517945629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8A8-4081-8043-0CB1F8F729D9}"/>
                </c:ext>
              </c:extLst>
            </c:dLbl>
            <c:dLbl>
              <c:idx val="12"/>
              <c:delete val="1"/>
              <c:extLst>
                <c:ext xmlns:c15="http://schemas.microsoft.com/office/drawing/2012/chart" uri="{CE6537A1-D6FC-4f65-9D91-7224C49458BB}"/>
                <c:ext xmlns:c16="http://schemas.microsoft.com/office/drawing/2014/chart" uri="{C3380CC4-5D6E-409C-BE32-E72D297353CC}">
                  <c16:uniqueId val="{00000007-58A8-4081-8043-0CB1F8F729D9}"/>
                </c:ext>
              </c:extLst>
            </c:dLbl>
            <c:dLbl>
              <c:idx val="13"/>
              <c:layout>
                <c:manualLayout>
                  <c:x val="-4.6886175324761206E-2"/>
                  <c:y val="-8.676972562647980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8A8-4081-8043-0CB1F8F729D9}"/>
                </c:ext>
              </c:extLst>
            </c:dLbl>
            <c:dLbl>
              <c:idx val="14"/>
              <c:delete val="1"/>
              <c:extLst>
                <c:ext xmlns:c15="http://schemas.microsoft.com/office/drawing/2012/chart" uri="{CE6537A1-D6FC-4f65-9D91-7224C49458BB}"/>
                <c:ext xmlns:c16="http://schemas.microsoft.com/office/drawing/2014/chart" uri="{C3380CC4-5D6E-409C-BE32-E72D297353CC}">
                  <c16:uniqueId val="{00000009-58A8-4081-8043-0CB1F8F729D9}"/>
                </c:ext>
              </c:extLst>
            </c:dLbl>
            <c:dLbl>
              <c:idx val="15"/>
              <c:layout>
                <c:manualLayout>
                  <c:x val="-5.109846846067332E-2"/>
                  <c:y val="-6.233619446217871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58A8-4081-8043-0CB1F8F729D9}"/>
                </c:ext>
              </c:extLst>
            </c:dLbl>
            <c:dLbl>
              <c:idx val="16"/>
              <c:delete val="1"/>
              <c:extLst>
                <c:ext xmlns:c15="http://schemas.microsoft.com/office/drawing/2012/chart" uri="{CE6537A1-D6FC-4f65-9D91-7224C49458BB}"/>
                <c:ext xmlns:c16="http://schemas.microsoft.com/office/drawing/2014/chart" uri="{C3380CC4-5D6E-409C-BE32-E72D297353CC}">
                  <c16:uniqueId val="{0000000B-58A8-4081-8043-0CB1F8F729D9}"/>
                </c:ext>
              </c:extLst>
            </c:dLbl>
            <c:dLbl>
              <c:idx val="17"/>
              <c:layout>
                <c:manualLayout>
                  <c:x val="-5.3452741484237683E-2"/>
                  <c:y val="-6.262845522688043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58A8-4081-8043-0CB1F8F729D9}"/>
                </c:ext>
              </c:extLst>
            </c:dLbl>
            <c:dLbl>
              <c:idx val="18"/>
              <c:delete val="1"/>
              <c:extLst>
                <c:ext xmlns:c15="http://schemas.microsoft.com/office/drawing/2012/chart" uri="{CE6537A1-D6FC-4f65-9D91-7224C49458BB}"/>
                <c:ext xmlns:c16="http://schemas.microsoft.com/office/drawing/2014/chart" uri="{C3380CC4-5D6E-409C-BE32-E72D297353CC}">
                  <c16:uniqueId val="{0000000D-58A8-4081-8043-0CB1F8F729D9}"/>
                </c:ext>
              </c:extLst>
            </c:dLbl>
            <c:dLbl>
              <c:idx val="19"/>
              <c:layout>
                <c:manualLayout>
                  <c:x val="-5.9951256092988375E-2"/>
                  <c:y val="-5.2148447660258682E-2"/>
                </c:manualLayout>
              </c:layout>
              <c:dLblPos val="r"/>
              <c:showLegendKey val="0"/>
              <c:showVal val="1"/>
              <c:showCatName val="0"/>
              <c:showSerName val="0"/>
              <c:showPercent val="0"/>
              <c:showBubbleSize val="0"/>
              <c:extLst>
                <c:ext xmlns:c15="http://schemas.microsoft.com/office/drawing/2012/chart" uri="{CE6537A1-D6FC-4f65-9D91-7224C49458BB}">
                  <c15:layout>
                    <c:manualLayout>
                      <c:w val="8.1831501831501827E-2"/>
                      <c:h val="8.3994230450923357E-2"/>
                    </c:manualLayout>
                  </c15:layout>
                </c:ext>
                <c:ext xmlns:c16="http://schemas.microsoft.com/office/drawing/2014/chart" uri="{C3380CC4-5D6E-409C-BE32-E72D297353CC}">
                  <c16:uniqueId val="{0000000E-58A8-4081-8043-0CB1F8F729D9}"/>
                </c:ext>
              </c:extLst>
            </c:dLbl>
            <c:dLbl>
              <c:idx val="20"/>
              <c:layout>
                <c:manualLayout>
                  <c:x val="-2.2815465374520491E-2"/>
                  <c:y val="5.197843512804142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58A8-4081-8043-0CB1F8F729D9}"/>
                </c:ext>
              </c:extLst>
            </c:dLbl>
            <c:dLbl>
              <c:idx val="21"/>
              <c:layout>
                <c:manualLayout>
                  <c:x val="-4.2239912318652473E-4"/>
                  <c:y val="-5.893026885152869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58A8-4081-8043-0CB1F8F729D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s-D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'Gráfico per cápita'!$D$3:$D$24</c:f>
              <c:numCache>
                <c:formatCode>General</c:formatCode>
                <c:ptCount val="22"/>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pt idx="17">
                  <c:v>2019</c:v>
                </c:pt>
                <c:pt idx="18">
                  <c:v>2020</c:v>
                </c:pt>
                <c:pt idx="19">
                  <c:v>2021</c:v>
                </c:pt>
                <c:pt idx="20">
                  <c:v>2022</c:v>
                </c:pt>
                <c:pt idx="21">
                  <c:v>2023</c:v>
                </c:pt>
              </c:numCache>
            </c:numRef>
          </c:cat>
          <c:val>
            <c:numRef>
              <c:f>'Gráfico per cápita'!$E$3:$E$24</c:f>
              <c:numCache>
                <c:formatCode>General</c:formatCode>
                <c:ptCount val="22"/>
                <c:pt idx="5" formatCode="_(&quot;$&quot;* #,##0.00_);_(&quot;$&quot;* \(#,##0.00\);_(&quot;$&quot;* &quot;-&quot;??_);_(@_)">
                  <c:v>483.33</c:v>
                </c:pt>
                <c:pt idx="6" formatCode="_(&quot;$&quot;* #,##0.00_);_(&quot;$&quot;* \(#,##0.00\);_(&quot;$&quot;* &quot;-&quot;??_);_(@_)">
                  <c:v>620</c:v>
                </c:pt>
                <c:pt idx="7" formatCode="_(&quot;$&quot;* #,##0.00_);_(&quot;$&quot;* \(#,##0.00\);_(&quot;$&quot;* &quot;-&quot;??_);_(@_)">
                  <c:v>661.91</c:v>
                </c:pt>
                <c:pt idx="8" formatCode="_(&quot;$&quot;* #,##0.00_);_(&quot;$&quot;* \(#,##0.00\);_(&quot;$&quot;* &quot;-&quot;??_);_(@_)">
                  <c:v>721.48</c:v>
                </c:pt>
                <c:pt idx="9" formatCode="_(&quot;$&quot;* #,##0.00_);_(&quot;$&quot;* \(#,##0.00\);_(&quot;$&quot;* &quot;-&quot;??_);_(@_)">
                  <c:v>788.58</c:v>
                </c:pt>
                <c:pt idx="10" formatCode="_(&quot;$&quot;* #,##0.00_);_(&quot;$&quot;* \(#,##0.00\);_(&quot;$&quot;* &quot;-&quot;??_);_(@_)">
                  <c:v>788.58</c:v>
                </c:pt>
                <c:pt idx="11" formatCode="_(&quot;$&quot;* #,##0.00_);_(&quot;$&quot;* \(#,##0.00\);_(&quot;$&quot;* &quot;-&quot;??_);_(@_)">
                  <c:v>835.89</c:v>
                </c:pt>
                <c:pt idx="12" formatCode="_(&quot;$&quot;* #,##0.00_);_(&quot;$&quot;* \(#,##0.00\);_(&quot;$&quot;* &quot;-&quot;??_);_(@_)">
                  <c:v>835.89</c:v>
                </c:pt>
                <c:pt idx="13" formatCode="_(&quot;$&quot;* #,##0.00_);_(&quot;$&quot;* \(#,##0.00\);_(&quot;$&quot;* &quot;-&quot;??_);_(@_)">
                  <c:v>914.76</c:v>
                </c:pt>
                <c:pt idx="14" formatCode="_(&quot;$&quot;* #,##0.00_);_(&quot;$&quot;* \(#,##0.00\);_(&quot;$&quot;* &quot;-&quot;??_);_(@_)">
                  <c:v>914.76</c:v>
                </c:pt>
                <c:pt idx="15" formatCode="_(&quot;$&quot;* #,##0.00_);_(&quot;$&quot;* \(#,##0.00\);_(&quot;$&quot;* &quot;-&quot;??_);_(@_)">
                  <c:v>1013.62</c:v>
                </c:pt>
                <c:pt idx="16" formatCode="_(&quot;$&quot;* #,##0.00_);_(&quot;$&quot;* \(#,##0.00\);_(&quot;$&quot;* &quot;-&quot;??_);_(@_)">
                  <c:v>1013.62</c:v>
                </c:pt>
                <c:pt idx="17" formatCode="_(&quot;$&quot;* #,##0.00_);_(&quot;$&quot;* \(#,##0.00\);_(&quot;$&quot;* &quot;-&quot;??_);_(@_)">
                  <c:v>1167.81</c:v>
                </c:pt>
                <c:pt idx="18" formatCode="_(&quot;$&quot;* #,##0.00_);_(&quot;$&quot;* \(#,##0.00\);_(&quot;$&quot;* &quot;-&quot;??_);_(@_)">
                  <c:v>1167.81</c:v>
                </c:pt>
                <c:pt idx="19" formatCode="_(&quot;$&quot;* #,##0.00_);_(&quot;$&quot;* \(#,##0.00\);_(&quot;$&quot;* &quot;-&quot;??_);_(@_)">
                  <c:v>1327.81</c:v>
                </c:pt>
                <c:pt idx="20" formatCode="_(&quot;$&quot;* #,##0.00_);_(&quot;$&quot;* \(#,##0.00\);_(&quot;$&quot;* &quot;-&quot;??_);_(@_)">
                  <c:v>1490.14</c:v>
                </c:pt>
                <c:pt idx="21" formatCode="_(&quot;$&quot;* #,##0.00_);_(&quot;$&quot;* \(#,##0.00\);_(&quot;$&quot;* &quot;-&quot;??_);_(@_)">
                  <c:v>1555.14</c:v>
                </c:pt>
              </c:numCache>
            </c:numRef>
          </c:val>
          <c:smooth val="0"/>
          <c:extLst>
            <c:ext xmlns:c16="http://schemas.microsoft.com/office/drawing/2014/chart" uri="{C3380CC4-5D6E-409C-BE32-E72D297353CC}">
              <c16:uniqueId val="{00000011-58A8-4081-8043-0CB1F8F729D9}"/>
            </c:ext>
          </c:extLst>
        </c:ser>
        <c:ser>
          <c:idx val="1"/>
          <c:order val="1"/>
          <c:tx>
            <c:strRef>
              <c:f>'Gráfico per cápita'!$E$2</c:f>
              <c:strCache>
                <c:ptCount val="1"/>
                <c:pt idx="0">
                  <c:v>Régimen Subsidiado </c:v>
                </c:pt>
              </c:strCache>
            </c:strRef>
          </c:tx>
          <c:spPr>
            <a:ln w="28575" cap="rnd">
              <a:solidFill>
                <a:schemeClr val="accent2"/>
              </a:solidFill>
              <a:round/>
            </a:ln>
            <a:effectLst/>
          </c:spPr>
          <c:marker>
            <c:symbol val="circle"/>
            <c:size val="5"/>
            <c:spPr>
              <a:solidFill>
                <a:schemeClr val="accent1"/>
              </a:solidFill>
              <a:ln w="9525">
                <a:solidFill>
                  <a:schemeClr val="accent1"/>
                </a:solidFill>
              </a:ln>
              <a:effectLst/>
            </c:spPr>
          </c:marker>
          <c:dPt>
            <c:idx val="0"/>
            <c:marker>
              <c:symbol val="circle"/>
              <c:size val="5"/>
              <c:spPr>
                <a:solidFill>
                  <a:srgbClr val="FF0000">
                    <a:alpha val="92000"/>
                  </a:srgbClr>
                </a:solidFill>
                <a:ln w="9525">
                  <a:solidFill>
                    <a:srgbClr val="FF0000"/>
                  </a:solidFill>
                </a:ln>
                <a:effectLst/>
              </c:spPr>
            </c:marker>
            <c:bubble3D val="0"/>
            <c:extLst>
              <c:ext xmlns:c16="http://schemas.microsoft.com/office/drawing/2014/chart" uri="{C3380CC4-5D6E-409C-BE32-E72D297353CC}">
                <c16:uniqueId val="{00000012-58A8-4081-8043-0CB1F8F729D9}"/>
              </c:ext>
            </c:extLst>
          </c:dPt>
          <c:dPt>
            <c:idx val="1"/>
            <c:marker>
              <c:symbol val="circle"/>
              <c:size val="5"/>
              <c:spPr>
                <a:solidFill>
                  <a:srgbClr val="FF0000"/>
                </a:solidFill>
                <a:ln w="9525">
                  <a:solidFill>
                    <a:srgbClr val="FF0000"/>
                  </a:solidFill>
                </a:ln>
                <a:effectLst/>
              </c:spPr>
            </c:marker>
            <c:bubble3D val="0"/>
            <c:spPr>
              <a:ln w="28575" cap="rnd">
                <a:solidFill>
                  <a:srgbClr val="FF0000"/>
                </a:solidFill>
                <a:round/>
              </a:ln>
              <a:effectLst/>
            </c:spPr>
            <c:extLst>
              <c:ext xmlns:c16="http://schemas.microsoft.com/office/drawing/2014/chart" uri="{C3380CC4-5D6E-409C-BE32-E72D297353CC}">
                <c16:uniqueId val="{00000014-58A8-4081-8043-0CB1F8F729D9}"/>
              </c:ext>
            </c:extLst>
          </c:dPt>
          <c:dLbls>
            <c:dLbl>
              <c:idx val="1"/>
              <c:delete val="1"/>
              <c:extLst>
                <c:ext xmlns:c15="http://schemas.microsoft.com/office/drawing/2012/chart" uri="{CE6537A1-D6FC-4f65-9D91-7224C49458BB}"/>
                <c:ext xmlns:c16="http://schemas.microsoft.com/office/drawing/2014/chart" uri="{C3380CC4-5D6E-409C-BE32-E72D297353CC}">
                  <c16:uniqueId val="{00000014-58A8-4081-8043-0CB1F8F729D9}"/>
                </c:ext>
              </c:extLst>
            </c:dLbl>
            <c:dLbl>
              <c:idx val="2"/>
              <c:delete val="1"/>
              <c:extLst>
                <c:ext xmlns:c15="http://schemas.microsoft.com/office/drawing/2012/chart" uri="{CE6537A1-D6FC-4f65-9D91-7224C49458BB}"/>
                <c:ext xmlns:c16="http://schemas.microsoft.com/office/drawing/2014/chart" uri="{C3380CC4-5D6E-409C-BE32-E72D297353CC}">
                  <c16:uniqueId val="{00000015-58A8-4081-8043-0CB1F8F729D9}"/>
                </c:ext>
              </c:extLst>
            </c:dLbl>
            <c:dLbl>
              <c:idx val="3"/>
              <c:delete val="1"/>
              <c:extLst>
                <c:ext xmlns:c15="http://schemas.microsoft.com/office/drawing/2012/chart" uri="{CE6537A1-D6FC-4f65-9D91-7224C49458BB}"/>
                <c:ext xmlns:c16="http://schemas.microsoft.com/office/drawing/2014/chart" uri="{C3380CC4-5D6E-409C-BE32-E72D297353CC}">
                  <c16:uniqueId val="{00000016-58A8-4081-8043-0CB1F8F729D9}"/>
                </c:ext>
              </c:extLst>
            </c:dLbl>
            <c:dLbl>
              <c:idx val="4"/>
              <c:delete val="1"/>
              <c:extLst>
                <c:ext xmlns:c15="http://schemas.microsoft.com/office/drawing/2012/chart" uri="{CE6537A1-D6FC-4f65-9D91-7224C49458BB}"/>
                <c:ext xmlns:c16="http://schemas.microsoft.com/office/drawing/2014/chart" uri="{C3380CC4-5D6E-409C-BE32-E72D297353CC}">
                  <c16:uniqueId val="{00000017-58A8-4081-8043-0CB1F8F729D9}"/>
                </c:ext>
              </c:extLst>
            </c:dLbl>
            <c:dLbl>
              <c:idx val="5"/>
              <c:delete val="1"/>
              <c:extLst>
                <c:ext xmlns:c15="http://schemas.microsoft.com/office/drawing/2012/chart" uri="{CE6537A1-D6FC-4f65-9D91-7224C49458BB}"/>
                <c:ext xmlns:c16="http://schemas.microsoft.com/office/drawing/2014/chart" uri="{C3380CC4-5D6E-409C-BE32-E72D297353CC}">
                  <c16:uniqueId val="{00000018-58A8-4081-8043-0CB1F8F729D9}"/>
                </c:ext>
              </c:extLst>
            </c:dLbl>
            <c:dLbl>
              <c:idx val="6"/>
              <c:delete val="1"/>
              <c:extLst>
                <c:ext xmlns:c15="http://schemas.microsoft.com/office/drawing/2012/chart" uri="{CE6537A1-D6FC-4f65-9D91-7224C49458BB}"/>
                <c:ext xmlns:c16="http://schemas.microsoft.com/office/drawing/2014/chart" uri="{C3380CC4-5D6E-409C-BE32-E72D297353CC}">
                  <c16:uniqueId val="{00000019-58A8-4081-8043-0CB1F8F729D9}"/>
                </c:ext>
              </c:extLst>
            </c:dLbl>
            <c:dLbl>
              <c:idx val="7"/>
              <c:delete val="1"/>
              <c:extLst>
                <c:ext xmlns:c15="http://schemas.microsoft.com/office/drawing/2012/chart" uri="{CE6537A1-D6FC-4f65-9D91-7224C49458BB}"/>
                <c:ext xmlns:c16="http://schemas.microsoft.com/office/drawing/2014/chart" uri="{C3380CC4-5D6E-409C-BE32-E72D297353CC}">
                  <c16:uniqueId val="{0000001A-58A8-4081-8043-0CB1F8F729D9}"/>
                </c:ext>
              </c:extLst>
            </c:dLbl>
            <c:dLbl>
              <c:idx val="8"/>
              <c:delete val="1"/>
              <c:extLst>
                <c:ext xmlns:c15="http://schemas.microsoft.com/office/drawing/2012/chart" uri="{CE6537A1-D6FC-4f65-9D91-7224C49458BB}"/>
                <c:ext xmlns:c16="http://schemas.microsoft.com/office/drawing/2014/chart" uri="{C3380CC4-5D6E-409C-BE32-E72D297353CC}">
                  <c16:uniqueId val="{0000001B-58A8-4081-8043-0CB1F8F729D9}"/>
                </c:ext>
              </c:extLst>
            </c:dLbl>
            <c:dLbl>
              <c:idx val="9"/>
              <c:delete val="1"/>
              <c:extLst>
                <c:ext xmlns:c15="http://schemas.microsoft.com/office/drawing/2012/chart" uri="{CE6537A1-D6FC-4f65-9D91-7224C49458BB}"/>
                <c:ext xmlns:c16="http://schemas.microsoft.com/office/drawing/2014/chart" uri="{C3380CC4-5D6E-409C-BE32-E72D297353CC}">
                  <c16:uniqueId val="{0000001C-58A8-4081-8043-0CB1F8F729D9}"/>
                </c:ext>
              </c:extLst>
            </c:dLbl>
            <c:dLbl>
              <c:idx val="10"/>
              <c:delete val="1"/>
              <c:extLst>
                <c:ext xmlns:c15="http://schemas.microsoft.com/office/drawing/2012/chart" uri="{CE6537A1-D6FC-4f65-9D91-7224C49458BB}"/>
                <c:ext xmlns:c16="http://schemas.microsoft.com/office/drawing/2014/chart" uri="{C3380CC4-5D6E-409C-BE32-E72D297353CC}">
                  <c16:uniqueId val="{0000001D-58A8-4081-8043-0CB1F8F729D9}"/>
                </c:ext>
              </c:extLst>
            </c:dLbl>
            <c:dLbl>
              <c:idx val="11"/>
              <c:layout>
                <c:manualLayout>
                  <c:x val="-5.201465201465208E-2"/>
                  <c:y val="-6.902414225248870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58A8-4081-8043-0CB1F8F729D9}"/>
                </c:ext>
              </c:extLst>
            </c:dLbl>
            <c:dLbl>
              <c:idx val="12"/>
              <c:layout>
                <c:manualLayout>
                  <c:x val="-3.5531135531135467E-2"/>
                  <c:y val="-7.503014825849471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58A8-4081-8043-0CB1F8F729D9}"/>
                </c:ext>
              </c:extLst>
            </c:dLbl>
            <c:dLbl>
              <c:idx val="13"/>
              <c:delete val="1"/>
              <c:extLst>
                <c:ext xmlns:c15="http://schemas.microsoft.com/office/drawing/2012/chart" uri="{CE6537A1-D6FC-4f65-9D91-7224C49458BB}"/>
                <c:ext xmlns:c16="http://schemas.microsoft.com/office/drawing/2014/chart" uri="{C3380CC4-5D6E-409C-BE32-E72D297353CC}">
                  <c16:uniqueId val="{0000001E-58A8-4081-8043-0CB1F8F729D9}"/>
                </c:ext>
              </c:extLst>
            </c:dLbl>
            <c:dLbl>
              <c:idx val="14"/>
              <c:delete val="1"/>
              <c:extLst>
                <c:ext xmlns:c15="http://schemas.microsoft.com/office/drawing/2012/chart" uri="{CE6537A1-D6FC-4f65-9D91-7224C49458BB}"/>
                <c:ext xmlns:c16="http://schemas.microsoft.com/office/drawing/2014/chart" uri="{C3380CC4-5D6E-409C-BE32-E72D297353CC}">
                  <c16:uniqueId val="{0000001F-58A8-4081-8043-0CB1F8F729D9}"/>
                </c:ext>
              </c:extLst>
            </c:dLbl>
            <c:dLbl>
              <c:idx val="15"/>
              <c:layout>
                <c:manualLayout>
                  <c:x val="-4.8497880072683221E-2"/>
                  <c:y val="-6.66245773332387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58A8-4081-8043-0CB1F8F729D9}"/>
                </c:ext>
              </c:extLst>
            </c:dLbl>
            <c:dLbl>
              <c:idx val="16"/>
              <c:layout>
                <c:manualLayout>
                  <c:x val="-3.5831819099535638E-2"/>
                  <c:y val="-6.177768319500614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58A8-4081-8043-0CB1F8F729D9}"/>
                </c:ext>
              </c:extLst>
            </c:dLbl>
            <c:dLbl>
              <c:idx val="17"/>
              <c:delete val="1"/>
              <c:extLst>
                <c:ext xmlns:c15="http://schemas.microsoft.com/office/drawing/2012/chart" uri="{CE6537A1-D6FC-4f65-9D91-7224C49458BB}"/>
                <c:ext xmlns:c16="http://schemas.microsoft.com/office/drawing/2014/chart" uri="{C3380CC4-5D6E-409C-BE32-E72D297353CC}">
                  <c16:uniqueId val="{00000022-58A8-4081-8043-0CB1F8F729D9}"/>
                </c:ext>
              </c:extLst>
            </c:dLbl>
            <c:dLbl>
              <c:idx val="19"/>
              <c:delete val="1"/>
              <c:extLst>
                <c:ext xmlns:c15="http://schemas.microsoft.com/office/drawing/2012/chart" uri="{CE6537A1-D6FC-4f65-9D91-7224C49458BB}"/>
                <c:ext xmlns:c16="http://schemas.microsoft.com/office/drawing/2014/chart" uri="{C3380CC4-5D6E-409C-BE32-E72D297353CC}">
                  <c16:uniqueId val="{00000023-58A8-4081-8043-0CB1F8F729D9}"/>
                </c:ext>
              </c:extLst>
            </c:dLbl>
            <c:dLbl>
              <c:idx val="21"/>
              <c:delete val="1"/>
              <c:extLst>
                <c:ext xmlns:c15="http://schemas.microsoft.com/office/drawing/2012/chart" uri="{CE6537A1-D6FC-4f65-9D91-7224C49458BB}"/>
                <c:ext xmlns:c16="http://schemas.microsoft.com/office/drawing/2014/chart" uri="{C3380CC4-5D6E-409C-BE32-E72D297353CC}">
                  <c16:uniqueId val="{00000024-58A8-4081-8043-0CB1F8F729D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s-D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'Gráfico per cápita'!$D$3:$D$24</c:f>
              <c:numCache>
                <c:formatCode>General</c:formatCode>
                <c:ptCount val="22"/>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pt idx="17">
                  <c:v>2019</c:v>
                </c:pt>
                <c:pt idx="18">
                  <c:v>2020</c:v>
                </c:pt>
                <c:pt idx="19">
                  <c:v>2021</c:v>
                </c:pt>
                <c:pt idx="20">
                  <c:v>2022</c:v>
                </c:pt>
                <c:pt idx="21">
                  <c:v>2023</c:v>
                </c:pt>
              </c:numCache>
            </c:numRef>
          </c:cat>
          <c:val>
            <c:numRef>
              <c:f>'Gráfico per cápita'!$F$3:$F$24</c:f>
              <c:numCache>
                <c:formatCode>_("$"* #,##0.00_);_("$"* \(#,##0.00\);_("$"* "-"??_);_(@_)</c:formatCode>
                <c:ptCount val="22"/>
                <c:pt idx="0">
                  <c:v>181.34</c:v>
                </c:pt>
                <c:pt idx="1">
                  <c:v>181.34</c:v>
                </c:pt>
                <c:pt idx="2">
                  <c:v>181.34</c:v>
                </c:pt>
                <c:pt idx="3">
                  <c:v>181.34</c:v>
                </c:pt>
                <c:pt idx="4">
                  <c:v>181.34</c:v>
                </c:pt>
                <c:pt idx="5">
                  <c:v>181.34</c:v>
                </c:pt>
                <c:pt idx="6">
                  <c:v>181.34</c:v>
                </c:pt>
                <c:pt idx="7">
                  <c:v>181.34</c:v>
                </c:pt>
                <c:pt idx="8">
                  <c:v>181.34</c:v>
                </c:pt>
                <c:pt idx="9">
                  <c:v>181.34</c:v>
                </c:pt>
                <c:pt idx="10">
                  <c:v>181.34</c:v>
                </c:pt>
                <c:pt idx="11">
                  <c:v>181.34</c:v>
                </c:pt>
                <c:pt idx="12">
                  <c:v>201.34</c:v>
                </c:pt>
                <c:pt idx="13">
                  <c:v>201.34</c:v>
                </c:pt>
                <c:pt idx="14">
                  <c:v>201.34</c:v>
                </c:pt>
                <c:pt idx="15">
                  <c:v>216.38</c:v>
                </c:pt>
                <c:pt idx="16">
                  <c:v>220.38</c:v>
                </c:pt>
                <c:pt idx="17">
                  <c:v>220.38</c:v>
                </c:pt>
                <c:pt idx="18">
                  <c:v>237.38</c:v>
                </c:pt>
                <c:pt idx="19">
                  <c:v>237.38</c:v>
                </c:pt>
                <c:pt idx="20">
                  <c:v>259.43</c:v>
                </c:pt>
                <c:pt idx="21">
                  <c:v>259.43</c:v>
                </c:pt>
              </c:numCache>
            </c:numRef>
          </c:val>
          <c:smooth val="0"/>
          <c:extLst>
            <c:ext xmlns:c16="http://schemas.microsoft.com/office/drawing/2014/chart" uri="{C3380CC4-5D6E-409C-BE32-E72D297353CC}">
              <c16:uniqueId val="{00000025-58A8-4081-8043-0CB1F8F729D9}"/>
            </c:ext>
          </c:extLst>
        </c:ser>
        <c:dLbls>
          <c:showLegendKey val="0"/>
          <c:showVal val="0"/>
          <c:showCatName val="0"/>
          <c:showSerName val="0"/>
          <c:showPercent val="0"/>
          <c:showBubbleSize val="0"/>
        </c:dLbls>
        <c:marker val="1"/>
        <c:smooth val="0"/>
        <c:axId val="619793824"/>
        <c:axId val="619792256"/>
      </c:lineChart>
      <c:catAx>
        <c:axId val="619793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DO"/>
          </a:p>
        </c:txPr>
        <c:crossAx val="619792256"/>
        <c:crosses val="autoZero"/>
        <c:auto val="1"/>
        <c:lblAlgn val="ctr"/>
        <c:lblOffset val="100"/>
        <c:noMultiLvlLbl val="0"/>
      </c:catAx>
      <c:valAx>
        <c:axId val="619792256"/>
        <c:scaling>
          <c:orientation val="minMax"/>
          <c:max val="1600"/>
        </c:scaling>
        <c:delete val="1"/>
        <c:axPos val="l"/>
        <c:numFmt formatCode="General" sourceLinked="1"/>
        <c:majorTickMark val="none"/>
        <c:minorTickMark val="none"/>
        <c:tickLblPos val="nextTo"/>
        <c:crossAx val="619793824"/>
        <c:crosses val="autoZero"/>
        <c:crossBetween val="between"/>
      </c:valAx>
      <c:spPr>
        <a:noFill/>
        <a:ln w="25400">
          <a:noFill/>
        </a:ln>
        <a:effectLst/>
      </c:spPr>
    </c:plotArea>
    <c:legend>
      <c:legendPos val="r"/>
      <c:layout>
        <c:manualLayout>
          <c:xMode val="edge"/>
          <c:yMode val="edge"/>
          <c:x val="0.32911361779501563"/>
          <c:y val="0.94743054634332158"/>
          <c:w val="0.39907392070632158"/>
          <c:h val="3.941296310157533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D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FEE7B-C9CA-47E0-9810-A4936D7A0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5846</Words>
  <Characters>32155</Characters>
  <Application>Microsoft Office Word</Application>
  <DocSecurity>0</DocSecurity>
  <Lines>267</Lines>
  <Paragraphs>75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Esther  Sanchez Jimenez</dc:creator>
  <cp:keywords/>
  <dc:description/>
  <cp:lastModifiedBy>Erika Esther  Sanchez Jimenez</cp:lastModifiedBy>
  <cp:revision>12</cp:revision>
  <dcterms:created xsi:type="dcterms:W3CDTF">2023-02-13T13:17:00Z</dcterms:created>
  <dcterms:modified xsi:type="dcterms:W3CDTF">2023-02-20T13:46:00Z</dcterms:modified>
</cp:coreProperties>
</file>